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52" w:rsidRPr="00C906BC" w:rsidRDefault="00410052" w:rsidP="00410052">
      <w:pPr>
        <w:tabs>
          <w:tab w:val="left" w:pos="6780"/>
        </w:tabs>
        <w:jc w:val="right"/>
        <w:rPr>
          <w:sz w:val="26"/>
          <w:szCs w:val="26"/>
        </w:rPr>
      </w:pPr>
      <w:r w:rsidRPr="00C906BC">
        <w:rPr>
          <w:sz w:val="26"/>
          <w:szCs w:val="26"/>
        </w:rPr>
        <w:t xml:space="preserve">Проект  </w:t>
      </w:r>
    </w:p>
    <w:p w:rsidR="00410052" w:rsidRPr="00C906BC" w:rsidRDefault="00410052" w:rsidP="00410052">
      <w:pPr>
        <w:rPr>
          <w:b/>
          <w:bCs/>
          <w:sz w:val="26"/>
          <w:szCs w:val="26"/>
        </w:rPr>
      </w:pPr>
    </w:p>
    <w:p w:rsidR="00FF60C9" w:rsidRPr="00E34D4B" w:rsidRDefault="00FF60C9" w:rsidP="00FF60C9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835C922" wp14:editId="6271DB51">
            <wp:extent cx="429260" cy="628015"/>
            <wp:effectExtent l="0" t="0" r="8890" b="635"/>
            <wp:docPr id="1" name="Рисунок 1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C9" w:rsidRPr="000F0E10" w:rsidRDefault="00FF60C9" w:rsidP="00FF60C9">
      <w:pPr>
        <w:jc w:val="center"/>
        <w:rPr>
          <w:b/>
          <w:sz w:val="26"/>
          <w:szCs w:val="26"/>
        </w:rPr>
      </w:pPr>
      <w:proofErr w:type="gramStart"/>
      <w:r w:rsidRPr="000F0E10">
        <w:rPr>
          <w:b/>
          <w:sz w:val="26"/>
          <w:szCs w:val="26"/>
        </w:rPr>
        <w:t>Р</w:t>
      </w:r>
      <w:proofErr w:type="gramEnd"/>
      <w:r w:rsidRPr="000F0E10">
        <w:rPr>
          <w:b/>
          <w:sz w:val="26"/>
          <w:szCs w:val="26"/>
        </w:rPr>
        <w:t xml:space="preserve"> Е Ш Е Н И Е </w:t>
      </w:r>
    </w:p>
    <w:p w:rsidR="00FF60C9" w:rsidRPr="000F0E10" w:rsidRDefault="00FF60C9" w:rsidP="00FF60C9">
      <w:pPr>
        <w:jc w:val="center"/>
        <w:rPr>
          <w:b/>
          <w:sz w:val="26"/>
          <w:szCs w:val="26"/>
        </w:rPr>
      </w:pPr>
    </w:p>
    <w:p w:rsidR="006862CA" w:rsidRDefault="00FF60C9" w:rsidP="00FF60C9">
      <w:pPr>
        <w:jc w:val="center"/>
        <w:rPr>
          <w:sz w:val="26"/>
          <w:szCs w:val="26"/>
        </w:rPr>
      </w:pPr>
      <w:r w:rsidRPr="000F0E10">
        <w:rPr>
          <w:sz w:val="26"/>
          <w:szCs w:val="26"/>
        </w:rPr>
        <w:t>Совета депутатов муниципального образования</w:t>
      </w:r>
    </w:p>
    <w:p w:rsidR="00FF60C9" w:rsidRPr="000F0E10" w:rsidRDefault="00FF60C9" w:rsidP="00FF60C9">
      <w:pPr>
        <w:jc w:val="center"/>
        <w:rPr>
          <w:sz w:val="26"/>
          <w:szCs w:val="26"/>
        </w:rPr>
      </w:pPr>
      <w:r w:rsidRPr="000F0E10">
        <w:rPr>
          <w:sz w:val="26"/>
          <w:szCs w:val="26"/>
        </w:rPr>
        <w:t xml:space="preserve"> «Муниципальный округ Киясовский район Удмуртской Республики»</w:t>
      </w:r>
    </w:p>
    <w:p w:rsidR="00FF60C9" w:rsidRPr="001D375E" w:rsidRDefault="00FF60C9" w:rsidP="00FF60C9">
      <w:pPr>
        <w:jc w:val="center"/>
        <w:rPr>
          <w:b/>
          <w:sz w:val="26"/>
          <w:szCs w:val="26"/>
        </w:rPr>
      </w:pPr>
    </w:p>
    <w:p w:rsidR="006862CA" w:rsidRDefault="006862CA" w:rsidP="006862CA">
      <w:pPr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О денежном содержании Главы </w:t>
      </w:r>
      <w:bookmarkEnd w:id="0"/>
      <w:r>
        <w:rPr>
          <w:b/>
          <w:sz w:val="26"/>
          <w:szCs w:val="26"/>
        </w:rPr>
        <w:t xml:space="preserve">муниципального образования </w:t>
      </w:r>
    </w:p>
    <w:p w:rsidR="006862CA" w:rsidRDefault="006862CA" w:rsidP="006862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Муниципальный округ Киясовский район Удмуртской Республики</w:t>
      </w:r>
      <w:r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</w:p>
    <w:p w:rsidR="00FF60C9" w:rsidRDefault="00FF60C9" w:rsidP="00FF60C9">
      <w:pPr>
        <w:rPr>
          <w:bCs/>
          <w:sz w:val="26"/>
          <w:szCs w:val="26"/>
        </w:rPr>
      </w:pPr>
    </w:p>
    <w:p w:rsidR="00FF60C9" w:rsidRPr="000F0E10" w:rsidRDefault="00FF60C9" w:rsidP="00FF60C9">
      <w:pPr>
        <w:rPr>
          <w:bCs/>
          <w:sz w:val="26"/>
          <w:szCs w:val="26"/>
        </w:rPr>
      </w:pPr>
      <w:r w:rsidRPr="000F0E10">
        <w:rPr>
          <w:bCs/>
          <w:sz w:val="26"/>
          <w:szCs w:val="26"/>
        </w:rPr>
        <w:t>Принято Советом депутатов</w:t>
      </w:r>
    </w:p>
    <w:p w:rsidR="00FF60C9" w:rsidRPr="000F0E10" w:rsidRDefault="00FF60C9" w:rsidP="00FF60C9">
      <w:pPr>
        <w:rPr>
          <w:sz w:val="26"/>
          <w:szCs w:val="26"/>
        </w:rPr>
      </w:pPr>
      <w:r w:rsidRPr="000F0E10">
        <w:rPr>
          <w:sz w:val="26"/>
          <w:szCs w:val="26"/>
        </w:rPr>
        <w:t>муниципального образования</w:t>
      </w:r>
      <w:r w:rsidRPr="000F0E10">
        <w:rPr>
          <w:bCs/>
          <w:sz w:val="26"/>
          <w:szCs w:val="26"/>
        </w:rPr>
        <w:t xml:space="preserve"> «</w:t>
      </w:r>
      <w:r w:rsidRPr="000F0E10">
        <w:rPr>
          <w:sz w:val="26"/>
          <w:szCs w:val="26"/>
        </w:rPr>
        <w:t xml:space="preserve">Муниципальный округ </w:t>
      </w:r>
    </w:p>
    <w:p w:rsidR="00FF60C9" w:rsidRPr="006862CA" w:rsidRDefault="00FF60C9" w:rsidP="00FF60C9">
      <w:pPr>
        <w:rPr>
          <w:bCs/>
          <w:sz w:val="26"/>
          <w:szCs w:val="26"/>
        </w:rPr>
      </w:pPr>
      <w:r w:rsidRPr="006862CA">
        <w:rPr>
          <w:sz w:val="26"/>
          <w:szCs w:val="26"/>
        </w:rPr>
        <w:t>Киясовский район Удмуртской Республики</w:t>
      </w:r>
      <w:r w:rsidRPr="006862CA">
        <w:rPr>
          <w:bCs/>
          <w:sz w:val="26"/>
          <w:szCs w:val="26"/>
        </w:rPr>
        <w:t>»                              16 ноября 2021 года</w:t>
      </w:r>
    </w:p>
    <w:p w:rsidR="00410052" w:rsidRPr="006862CA" w:rsidRDefault="00410052" w:rsidP="004100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862CA" w:rsidRPr="006862CA" w:rsidRDefault="006862CA" w:rsidP="006862CA">
      <w:pPr>
        <w:pStyle w:val="2"/>
        <w:ind w:right="-83" w:firstLine="540"/>
        <w:rPr>
          <w:sz w:val="26"/>
          <w:szCs w:val="26"/>
        </w:rPr>
      </w:pPr>
      <w:proofErr w:type="gramStart"/>
      <w:r w:rsidRPr="006862CA">
        <w:rPr>
          <w:sz w:val="26"/>
          <w:szCs w:val="26"/>
        </w:rPr>
        <w:t>В соответствии со статьей 136 Бюджетного кодекса Российской Федерации, с Трудовым кодексом Российской Федерации, с Федеральным законом от 06.10.2003    № 131-ФЗ «Об общих принципах организации местного самоуправления в Российской Федерации», постановлением Правительства Удмуртской Республики от 10 октября 2016 года № 437 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</w:t>
      </w:r>
      <w:r w:rsidRPr="006862CA">
        <w:rPr>
          <w:sz w:val="26"/>
          <w:szCs w:val="26"/>
        </w:rPr>
        <w:t>и</w:t>
      </w:r>
      <w:r w:rsidRPr="006862CA">
        <w:rPr>
          <w:sz w:val="26"/>
          <w:szCs w:val="26"/>
        </w:rPr>
        <w:t>ков</w:t>
      </w:r>
      <w:proofErr w:type="gramEnd"/>
      <w:r w:rsidRPr="006862CA">
        <w:rPr>
          <w:sz w:val="26"/>
          <w:szCs w:val="26"/>
        </w:rPr>
        <w:t xml:space="preserve">, </w:t>
      </w:r>
      <w:proofErr w:type="gramStart"/>
      <w:r w:rsidRPr="006862CA">
        <w:rPr>
          <w:sz w:val="26"/>
          <w:szCs w:val="26"/>
        </w:rPr>
        <w:t>занимающих должности, не являющиеся должностями муниципальной службы, а также работников органов местного самоуправления в Удмуртской Республике, осуществляющих професси</w:t>
      </w:r>
      <w:r w:rsidRPr="006862CA">
        <w:rPr>
          <w:sz w:val="26"/>
          <w:szCs w:val="26"/>
        </w:rPr>
        <w:t>о</w:t>
      </w:r>
      <w:r w:rsidRPr="006862CA">
        <w:rPr>
          <w:sz w:val="26"/>
          <w:szCs w:val="26"/>
        </w:rPr>
        <w:t>нальную деятельность по профессиям рабочих, и о признании утратившим силу некоторых постано</w:t>
      </w:r>
      <w:r w:rsidRPr="006862CA">
        <w:rPr>
          <w:sz w:val="26"/>
          <w:szCs w:val="26"/>
        </w:rPr>
        <w:t>в</w:t>
      </w:r>
      <w:r w:rsidRPr="006862CA">
        <w:rPr>
          <w:sz w:val="26"/>
          <w:szCs w:val="26"/>
        </w:rPr>
        <w:t>лений Правительства Удмуртской Республики», ст. 28, ч.5 ст.31 Устава муниципал</w:t>
      </w:r>
      <w:r w:rsidRPr="006862CA">
        <w:rPr>
          <w:sz w:val="26"/>
          <w:szCs w:val="26"/>
        </w:rPr>
        <w:t>ь</w:t>
      </w:r>
      <w:r w:rsidRPr="006862CA">
        <w:rPr>
          <w:sz w:val="26"/>
          <w:szCs w:val="26"/>
        </w:rPr>
        <w:t>ного образования «</w:t>
      </w:r>
      <w:r w:rsidRPr="006862CA">
        <w:rPr>
          <w:sz w:val="26"/>
          <w:szCs w:val="26"/>
        </w:rPr>
        <w:t>Муниципальный округ Киясовский район Удмуртской Республики</w:t>
      </w:r>
      <w:r w:rsidRPr="006862CA">
        <w:rPr>
          <w:sz w:val="26"/>
          <w:szCs w:val="26"/>
        </w:rPr>
        <w:t>»</w:t>
      </w:r>
      <w:r w:rsidRPr="006862CA">
        <w:rPr>
          <w:sz w:val="26"/>
          <w:szCs w:val="26"/>
        </w:rPr>
        <w:t xml:space="preserve"> Совет депутатов муниципального образ</w:t>
      </w:r>
      <w:r w:rsidRPr="006862CA">
        <w:rPr>
          <w:sz w:val="26"/>
          <w:szCs w:val="26"/>
        </w:rPr>
        <w:t>о</w:t>
      </w:r>
      <w:r w:rsidRPr="006862CA">
        <w:rPr>
          <w:sz w:val="26"/>
          <w:szCs w:val="26"/>
        </w:rPr>
        <w:t>вания «Муниципальный округ Киясовский район Удмур</w:t>
      </w:r>
      <w:r w:rsidRPr="006862CA">
        <w:rPr>
          <w:sz w:val="26"/>
          <w:szCs w:val="26"/>
        </w:rPr>
        <w:t>т</w:t>
      </w:r>
      <w:r w:rsidRPr="006862CA">
        <w:rPr>
          <w:sz w:val="26"/>
          <w:szCs w:val="26"/>
        </w:rPr>
        <w:t>ской Республики»</w:t>
      </w:r>
      <w:proofErr w:type="gramEnd"/>
    </w:p>
    <w:p w:rsidR="00FF60C9" w:rsidRPr="006862CA" w:rsidRDefault="00FF60C9" w:rsidP="001F36C9">
      <w:pPr>
        <w:shd w:val="clear" w:color="auto" w:fill="FFFFFF"/>
        <w:spacing w:before="5"/>
        <w:ind w:firstLine="709"/>
        <w:jc w:val="both"/>
        <w:rPr>
          <w:sz w:val="26"/>
          <w:szCs w:val="26"/>
        </w:rPr>
      </w:pPr>
    </w:p>
    <w:p w:rsidR="00410052" w:rsidRPr="006862CA" w:rsidRDefault="00FF60C9" w:rsidP="001F36C9">
      <w:pPr>
        <w:shd w:val="clear" w:color="auto" w:fill="FFFFFF"/>
        <w:spacing w:before="5"/>
        <w:jc w:val="both"/>
        <w:rPr>
          <w:sz w:val="26"/>
          <w:szCs w:val="26"/>
        </w:rPr>
      </w:pPr>
      <w:r w:rsidRPr="006862CA">
        <w:rPr>
          <w:sz w:val="26"/>
          <w:szCs w:val="26"/>
        </w:rPr>
        <w:t>РЕШАЕТ</w:t>
      </w:r>
      <w:r w:rsidR="0026658D" w:rsidRPr="006862CA">
        <w:rPr>
          <w:sz w:val="26"/>
          <w:szCs w:val="26"/>
        </w:rPr>
        <w:t>:</w:t>
      </w:r>
    </w:p>
    <w:p w:rsidR="0026658D" w:rsidRPr="006862CA" w:rsidRDefault="0026658D" w:rsidP="001F36C9">
      <w:pPr>
        <w:shd w:val="clear" w:color="auto" w:fill="FFFFFF"/>
        <w:spacing w:before="5"/>
        <w:ind w:firstLine="709"/>
        <w:jc w:val="both"/>
        <w:rPr>
          <w:sz w:val="26"/>
          <w:szCs w:val="26"/>
        </w:rPr>
      </w:pPr>
    </w:p>
    <w:p w:rsidR="006862CA" w:rsidRPr="006862CA" w:rsidRDefault="006862CA" w:rsidP="006862CA">
      <w:pPr>
        <w:ind w:firstLine="540"/>
        <w:jc w:val="both"/>
        <w:rPr>
          <w:sz w:val="26"/>
          <w:szCs w:val="26"/>
        </w:rPr>
      </w:pPr>
      <w:r w:rsidRPr="006862CA">
        <w:rPr>
          <w:sz w:val="26"/>
          <w:szCs w:val="26"/>
        </w:rPr>
        <w:t>1. Установить размер должностного оклада Главы муниципального образов</w:t>
      </w:r>
      <w:r w:rsidRPr="006862CA">
        <w:rPr>
          <w:sz w:val="26"/>
          <w:szCs w:val="26"/>
        </w:rPr>
        <w:t>а</w:t>
      </w:r>
      <w:r w:rsidRPr="006862CA">
        <w:rPr>
          <w:sz w:val="26"/>
          <w:szCs w:val="26"/>
        </w:rPr>
        <w:t xml:space="preserve">ния "Муниципальный округ Киясовский район Удмуртской Республики " в размере 15150 рублей. </w:t>
      </w:r>
    </w:p>
    <w:p w:rsidR="006862CA" w:rsidRPr="006862CA" w:rsidRDefault="006862CA" w:rsidP="0068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62CA">
        <w:rPr>
          <w:rFonts w:ascii="Times New Roman" w:hAnsi="Times New Roman" w:cs="Times New Roman"/>
          <w:sz w:val="26"/>
          <w:szCs w:val="26"/>
        </w:rPr>
        <w:t>2. Установить, что структура фонда оплаты труда Главы муниципального обр</w:t>
      </w:r>
      <w:r w:rsidRPr="006862CA">
        <w:rPr>
          <w:rFonts w:ascii="Times New Roman" w:hAnsi="Times New Roman" w:cs="Times New Roman"/>
          <w:sz w:val="26"/>
          <w:szCs w:val="26"/>
        </w:rPr>
        <w:t>а</w:t>
      </w:r>
      <w:r w:rsidRPr="006862CA">
        <w:rPr>
          <w:rFonts w:ascii="Times New Roman" w:hAnsi="Times New Roman" w:cs="Times New Roman"/>
          <w:sz w:val="26"/>
          <w:szCs w:val="26"/>
        </w:rPr>
        <w:t>зования «Муниципальный округ Киясовский район Удмуртской Республики» включает в с</w:t>
      </w:r>
      <w:r w:rsidRPr="006862CA">
        <w:rPr>
          <w:rFonts w:ascii="Times New Roman" w:hAnsi="Times New Roman" w:cs="Times New Roman"/>
          <w:sz w:val="26"/>
          <w:szCs w:val="26"/>
        </w:rPr>
        <w:t>е</w:t>
      </w:r>
      <w:r w:rsidRPr="006862CA">
        <w:rPr>
          <w:rFonts w:ascii="Times New Roman" w:hAnsi="Times New Roman" w:cs="Times New Roman"/>
          <w:sz w:val="26"/>
          <w:szCs w:val="26"/>
        </w:rPr>
        <w:t xml:space="preserve">бя средства, направляемые на выплату: </w:t>
      </w:r>
    </w:p>
    <w:p w:rsidR="006862CA" w:rsidRPr="006862CA" w:rsidRDefault="006862CA" w:rsidP="0068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62CA">
        <w:rPr>
          <w:rFonts w:ascii="Times New Roman" w:hAnsi="Times New Roman" w:cs="Times New Roman"/>
          <w:sz w:val="26"/>
          <w:szCs w:val="26"/>
        </w:rPr>
        <w:t>а) должностных окладов – в размере двенадцати должностных окладов в год;</w:t>
      </w:r>
    </w:p>
    <w:p w:rsidR="006862CA" w:rsidRPr="006862CA" w:rsidRDefault="006862CA" w:rsidP="0068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62CA">
        <w:rPr>
          <w:rFonts w:ascii="Times New Roman" w:hAnsi="Times New Roman" w:cs="Times New Roman"/>
          <w:sz w:val="26"/>
          <w:szCs w:val="26"/>
        </w:rPr>
        <w:t>б) ежемесячной надбавки к должностному окладу за особые условия исполн</w:t>
      </w:r>
      <w:r w:rsidRPr="006862CA">
        <w:rPr>
          <w:rFonts w:ascii="Times New Roman" w:hAnsi="Times New Roman" w:cs="Times New Roman"/>
          <w:sz w:val="26"/>
          <w:szCs w:val="26"/>
        </w:rPr>
        <w:t>е</w:t>
      </w:r>
      <w:r w:rsidRPr="006862CA">
        <w:rPr>
          <w:rFonts w:ascii="Times New Roman" w:hAnsi="Times New Roman" w:cs="Times New Roman"/>
          <w:sz w:val="26"/>
          <w:szCs w:val="26"/>
        </w:rPr>
        <w:t>ния полномочий в муниципальном районе в размере двадцати шести должностных окл</w:t>
      </w:r>
      <w:r w:rsidRPr="006862CA">
        <w:rPr>
          <w:rFonts w:ascii="Times New Roman" w:hAnsi="Times New Roman" w:cs="Times New Roman"/>
          <w:sz w:val="26"/>
          <w:szCs w:val="26"/>
        </w:rPr>
        <w:t>а</w:t>
      </w:r>
      <w:r w:rsidRPr="006862CA">
        <w:rPr>
          <w:rFonts w:ascii="Times New Roman" w:hAnsi="Times New Roman" w:cs="Times New Roman"/>
          <w:sz w:val="26"/>
          <w:szCs w:val="26"/>
        </w:rPr>
        <w:t>дов в год;</w:t>
      </w:r>
    </w:p>
    <w:p w:rsidR="006862CA" w:rsidRPr="006862CA" w:rsidRDefault="006862CA" w:rsidP="0068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62CA">
        <w:rPr>
          <w:rFonts w:ascii="Times New Roman" w:hAnsi="Times New Roman" w:cs="Times New Roman"/>
          <w:sz w:val="26"/>
          <w:szCs w:val="26"/>
        </w:rPr>
        <w:t>в) ежемесячной надбавки к должностному окладу за специальный режим раб</w:t>
      </w:r>
      <w:r w:rsidRPr="006862CA">
        <w:rPr>
          <w:rFonts w:ascii="Times New Roman" w:hAnsi="Times New Roman" w:cs="Times New Roman"/>
          <w:sz w:val="26"/>
          <w:szCs w:val="26"/>
        </w:rPr>
        <w:t>о</w:t>
      </w:r>
      <w:r w:rsidRPr="006862CA">
        <w:rPr>
          <w:rFonts w:ascii="Times New Roman" w:hAnsi="Times New Roman" w:cs="Times New Roman"/>
          <w:sz w:val="26"/>
          <w:szCs w:val="26"/>
        </w:rPr>
        <w:t>ты – в размере четырех должностных окладов в год;</w:t>
      </w:r>
    </w:p>
    <w:p w:rsidR="006862CA" w:rsidRPr="006862CA" w:rsidRDefault="006862CA" w:rsidP="0068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62CA">
        <w:rPr>
          <w:rFonts w:ascii="Times New Roman" w:hAnsi="Times New Roman" w:cs="Times New Roman"/>
          <w:sz w:val="26"/>
          <w:szCs w:val="26"/>
        </w:rPr>
        <w:t>г) ежемесячной надбавки к должностному окладу за выслугу лет – в размере трех должностных окладов в год;</w:t>
      </w:r>
    </w:p>
    <w:p w:rsidR="006862CA" w:rsidRPr="006862CA" w:rsidRDefault="006862CA" w:rsidP="0068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62CA">
        <w:rPr>
          <w:rFonts w:ascii="Times New Roman" w:hAnsi="Times New Roman" w:cs="Times New Roman"/>
          <w:sz w:val="26"/>
          <w:szCs w:val="26"/>
        </w:rPr>
        <w:lastRenderedPageBreak/>
        <w:t>д) ежемесячной надбавки к должностному окладу за работу со сведениями, с</w:t>
      </w:r>
      <w:r w:rsidRPr="006862CA">
        <w:rPr>
          <w:rFonts w:ascii="Times New Roman" w:hAnsi="Times New Roman" w:cs="Times New Roman"/>
          <w:sz w:val="26"/>
          <w:szCs w:val="26"/>
        </w:rPr>
        <w:t>о</w:t>
      </w:r>
      <w:r w:rsidRPr="006862CA">
        <w:rPr>
          <w:rFonts w:ascii="Times New Roman" w:hAnsi="Times New Roman" w:cs="Times New Roman"/>
          <w:sz w:val="26"/>
          <w:szCs w:val="26"/>
        </w:rPr>
        <w:t>ставляющими государственную тайну, - в размере фактических величин;</w:t>
      </w:r>
    </w:p>
    <w:p w:rsidR="006862CA" w:rsidRPr="006862CA" w:rsidRDefault="006862CA" w:rsidP="0068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62CA">
        <w:rPr>
          <w:rFonts w:ascii="Times New Roman" w:hAnsi="Times New Roman" w:cs="Times New Roman"/>
          <w:sz w:val="26"/>
          <w:szCs w:val="26"/>
        </w:rPr>
        <w:t>е) ежемесячной премии – в размере трех должностных окладов в год;</w:t>
      </w:r>
    </w:p>
    <w:p w:rsidR="006862CA" w:rsidRPr="006862CA" w:rsidRDefault="006862CA" w:rsidP="0068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62CA">
        <w:rPr>
          <w:rFonts w:ascii="Times New Roman" w:hAnsi="Times New Roman" w:cs="Times New Roman"/>
          <w:sz w:val="26"/>
          <w:szCs w:val="26"/>
        </w:rPr>
        <w:t>ж) ежемесячного денежного поощрения – в размере двадцати одного должнос</w:t>
      </w:r>
      <w:r w:rsidRPr="006862CA">
        <w:rPr>
          <w:rFonts w:ascii="Times New Roman" w:hAnsi="Times New Roman" w:cs="Times New Roman"/>
          <w:sz w:val="26"/>
          <w:szCs w:val="26"/>
        </w:rPr>
        <w:t>т</w:t>
      </w:r>
      <w:r w:rsidRPr="006862CA">
        <w:rPr>
          <w:rFonts w:ascii="Times New Roman" w:hAnsi="Times New Roman" w:cs="Times New Roman"/>
          <w:sz w:val="26"/>
          <w:szCs w:val="26"/>
        </w:rPr>
        <w:t>ного оклада в год;</w:t>
      </w:r>
    </w:p>
    <w:p w:rsidR="006862CA" w:rsidRPr="006862CA" w:rsidRDefault="006862CA" w:rsidP="0068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62CA">
        <w:rPr>
          <w:rFonts w:ascii="Times New Roman" w:hAnsi="Times New Roman" w:cs="Times New Roman"/>
          <w:sz w:val="26"/>
          <w:szCs w:val="26"/>
        </w:rPr>
        <w:t>з) единовременной выплаты при предоставлении ежегодного оплачиваемого о</w:t>
      </w:r>
      <w:r w:rsidRPr="006862CA">
        <w:rPr>
          <w:rFonts w:ascii="Times New Roman" w:hAnsi="Times New Roman" w:cs="Times New Roman"/>
          <w:sz w:val="26"/>
          <w:szCs w:val="26"/>
        </w:rPr>
        <w:t>т</w:t>
      </w:r>
      <w:r w:rsidRPr="006862CA">
        <w:rPr>
          <w:rFonts w:ascii="Times New Roman" w:hAnsi="Times New Roman" w:cs="Times New Roman"/>
          <w:sz w:val="26"/>
          <w:szCs w:val="26"/>
        </w:rPr>
        <w:t>пуска и материальной помощи – в размере четырех должностных окладов в год;</w:t>
      </w:r>
    </w:p>
    <w:p w:rsidR="006862CA" w:rsidRPr="006862CA" w:rsidRDefault="006862CA" w:rsidP="0068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62CA">
        <w:rPr>
          <w:rFonts w:ascii="Times New Roman" w:hAnsi="Times New Roman" w:cs="Times New Roman"/>
          <w:sz w:val="26"/>
          <w:szCs w:val="26"/>
        </w:rPr>
        <w:t>и) районного коэффициента в размере, установленном нормативными правов</w:t>
      </w:r>
      <w:r w:rsidRPr="006862CA">
        <w:rPr>
          <w:rFonts w:ascii="Times New Roman" w:hAnsi="Times New Roman" w:cs="Times New Roman"/>
          <w:sz w:val="26"/>
          <w:szCs w:val="26"/>
        </w:rPr>
        <w:t>ы</w:t>
      </w:r>
      <w:r w:rsidRPr="006862CA">
        <w:rPr>
          <w:rFonts w:ascii="Times New Roman" w:hAnsi="Times New Roman" w:cs="Times New Roman"/>
          <w:sz w:val="26"/>
          <w:szCs w:val="26"/>
        </w:rPr>
        <w:t>ми актами Российской Федерации.</w:t>
      </w:r>
    </w:p>
    <w:p w:rsidR="006862CA" w:rsidRPr="006862CA" w:rsidRDefault="006862CA" w:rsidP="0068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62CA">
        <w:rPr>
          <w:rFonts w:ascii="Times New Roman" w:hAnsi="Times New Roman" w:cs="Times New Roman"/>
          <w:sz w:val="26"/>
          <w:szCs w:val="26"/>
        </w:rPr>
        <w:t>3. Выплачивать Главе муниципального образования "Муниципальный округ К</w:t>
      </w:r>
      <w:r w:rsidRPr="006862CA">
        <w:rPr>
          <w:rFonts w:ascii="Times New Roman" w:hAnsi="Times New Roman" w:cs="Times New Roman"/>
          <w:sz w:val="26"/>
          <w:szCs w:val="26"/>
        </w:rPr>
        <w:t>и</w:t>
      </w:r>
      <w:r w:rsidRPr="006862CA">
        <w:rPr>
          <w:rFonts w:ascii="Times New Roman" w:hAnsi="Times New Roman" w:cs="Times New Roman"/>
          <w:sz w:val="26"/>
          <w:szCs w:val="26"/>
        </w:rPr>
        <w:t xml:space="preserve">ясовский район Удмуртской Республики": </w:t>
      </w:r>
    </w:p>
    <w:p w:rsidR="006862CA" w:rsidRPr="006862CA" w:rsidRDefault="006862CA" w:rsidP="0068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62CA">
        <w:rPr>
          <w:rFonts w:ascii="Times New Roman" w:hAnsi="Times New Roman" w:cs="Times New Roman"/>
          <w:sz w:val="26"/>
          <w:szCs w:val="26"/>
        </w:rPr>
        <w:t>3.1. Ежемесячную надбавку к должностному окладу за особые условия исполн</w:t>
      </w:r>
      <w:r w:rsidRPr="006862CA">
        <w:rPr>
          <w:rFonts w:ascii="Times New Roman" w:hAnsi="Times New Roman" w:cs="Times New Roman"/>
          <w:sz w:val="26"/>
          <w:szCs w:val="26"/>
        </w:rPr>
        <w:t>е</w:t>
      </w:r>
      <w:r w:rsidRPr="006862CA">
        <w:rPr>
          <w:rFonts w:ascii="Times New Roman" w:hAnsi="Times New Roman" w:cs="Times New Roman"/>
          <w:sz w:val="26"/>
          <w:szCs w:val="26"/>
        </w:rPr>
        <w:t>ния полномочий в размере 216,6 процента должностного оклада;</w:t>
      </w:r>
    </w:p>
    <w:p w:rsidR="006862CA" w:rsidRPr="006862CA" w:rsidRDefault="006862CA" w:rsidP="0068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62CA">
        <w:rPr>
          <w:rFonts w:ascii="Times New Roman" w:hAnsi="Times New Roman" w:cs="Times New Roman"/>
          <w:sz w:val="26"/>
          <w:szCs w:val="26"/>
        </w:rPr>
        <w:t>3.2. Ежемесячную надбавку к должностному окладу за специальный режим р</w:t>
      </w:r>
      <w:r w:rsidRPr="006862CA">
        <w:rPr>
          <w:rFonts w:ascii="Times New Roman" w:hAnsi="Times New Roman" w:cs="Times New Roman"/>
          <w:sz w:val="26"/>
          <w:szCs w:val="26"/>
        </w:rPr>
        <w:t>а</w:t>
      </w:r>
      <w:r w:rsidRPr="006862CA">
        <w:rPr>
          <w:rFonts w:ascii="Times New Roman" w:hAnsi="Times New Roman" w:cs="Times New Roman"/>
          <w:sz w:val="26"/>
          <w:szCs w:val="26"/>
        </w:rPr>
        <w:t>боты – 33 процента должностного оклада;</w:t>
      </w:r>
    </w:p>
    <w:p w:rsidR="006862CA" w:rsidRPr="006862CA" w:rsidRDefault="006862CA" w:rsidP="0068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62CA">
        <w:rPr>
          <w:rFonts w:ascii="Times New Roman" w:hAnsi="Times New Roman" w:cs="Times New Roman"/>
          <w:sz w:val="26"/>
          <w:szCs w:val="26"/>
        </w:rPr>
        <w:t>3.3. Ежемесячную надбавку к должностному окладу за выслугу лет при стаже:</w:t>
      </w:r>
    </w:p>
    <w:p w:rsidR="006862CA" w:rsidRPr="006862CA" w:rsidRDefault="006862CA" w:rsidP="0068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62CA">
        <w:rPr>
          <w:rFonts w:ascii="Times New Roman" w:hAnsi="Times New Roman" w:cs="Times New Roman"/>
          <w:sz w:val="26"/>
          <w:szCs w:val="26"/>
        </w:rPr>
        <w:t>от 1 до 5 лет – 10 процентов должностного оклада</w:t>
      </w:r>
    </w:p>
    <w:p w:rsidR="006862CA" w:rsidRPr="006862CA" w:rsidRDefault="006862CA" w:rsidP="0068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62CA">
        <w:rPr>
          <w:rFonts w:ascii="Times New Roman" w:hAnsi="Times New Roman" w:cs="Times New Roman"/>
          <w:sz w:val="26"/>
          <w:szCs w:val="26"/>
        </w:rPr>
        <w:t>свыше 5 лет до 10 лет – 15 процентов должностного оклада</w:t>
      </w:r>
    </w:p>
    <w:p w:rsidR="006862CA" w:rsidRPr="006862CA" w:rsidRDefault="006862CA" w:rsidP="0068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62CA">
        <w:rPr>
          <w:rFonts w:ascii="Times New Roman" w:hAnsi="Times New Roman" w:cs="Times New Roman"/>
          <w:sz w:val="26"/>
          <w:szCs w:val="26"/>
        </w:rPr>
        <w:t>свыше 10 лет до 15 лет – 20 процентов должностного оклада</w:t>
      </w:r>
    </w:p>
    <w:p w:rsidR="006862CA" w:rsidRPr="006862CA" w:rsidRDefault="006862CA" w:rsidP="0068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62CA">
        <w:rPr>
          <w:rFonts w:ascii="Times New Roman" w:hAnsi="Times New Roman" w:cs="Times New Roman"/>
          <w:sz w:val="26"/>
          <w:szCs w:val="26"/>
        </w:rPr>
        <w:t>свыше 15 лет – 30 процентов должностного оклада</w:t>
      </w:r>
    </w:p>
    <w:p w:rsidR="006862CA" w:rsidRPr="006862CA" w:rsidRDefault="006862CA" w:rsidP="0068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62CA">
        <w:rPr>
          <w:rFonts w:ascii="Times New Roman" w:hAnsi="Times New Roman" w:cs="Times New Roman"/>
          <w:sz w:val="26"/>
          <w:szCs w:val="26"/>
        </w:rPr>
        <w:t>3.4. Ежемесячную надбавку к должностному окладу за работу со сведениями, с</w:t>
      </w:r>
      <w:r w:rsidRPr="006862CA">
        <w:rPr>
          <w:rFonts w:ascii="Times New Roman" w:hAnsi="Times New Roman" w:cs="Times New Roman"/>
          <w:sz w:val="26"/>
          <w:szCs w:val="26"/>
        </w:rPr>
        <w:t>о</w:t>
      </w:r>
      <w:r w:rsidRPr="006862CA">
        <w:rPr>
          <w:rFonts w:ascii="Times New Roman" w:hAnsi="Times New Roman" w:cs="Times New Roman"/>
          <w:sz w:val="26"/>
          <w:szCs w:val="26"/>
        </w:rPr>
        <w:t>ставляющими государственную тайну – 15 процентов;</w:t>
      </w:r>
    </w:p>
    <w:p w:rsidR="006862CA" w:rsidRPr="006862CA" w:rsidRDefault="006862CA" w:rsidP="0068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62CA">
        <w:rPr>
          <w:rFonts w:ascii="Times New Roman" w:hAnsi="Times New Roman" w:cs="Times New Roman"/>
          <w:sz w:val="26"/>
          <w:szCs w:val="26"/>
        </w:rPr>
        <w:t>3.5. Ежемесячная процентная надбавка к ежемесячной надбавке за работу со св</w:t>
      </w:r>
      <w:r w:rsidRPr="006862CA">
        <w:rPr>
          <w:rFonts w:ascii="Times New Roman" w:hAnsi="Times New Roman" w:cs="Times New Roman"/>
          <w:sz w:val="26"/>
          <w:szCs w:val="26"/>
        </w:rPr>
        <w:t>е</w:t>
      </w:r>
      <w:r w:rsidRPr="006862CA">
        <w:rPr>
          <w:rFonts w:ascii="Times New Roman" w:hAnsi="Times New Roman" w:cs="Times New Roman"/>
          <w:sz w:val="26"/>
          <w:szCs w:val="26"/>
        </w:rPr>
        <w:t>дениями, составляющими государственную тайну при стаже работы:</w:t>
      </w:r>
    </w:p>
    <w:p w:rsidR="006862CA" w:rsidRPr="006862CA" w:rsidRDefault="006862CA" w:rsidP="0068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62CA">
        <w:rPr>
          <w:rFonts w:ascii="Times New Roman" w:hAnsi="Times New Roman" w:cs="Times New Roman"/>
          <w:sz w:val="26"/>
          <w:szCs w:val="26"/>
        </w:rPr>
        <w:t>от 1 до 5 лет – 10 процентов</w:t>
      </w:r>
    </w:p>
    <w:p w:rsidR="006862CA" w:rsidRPr="006862CA" w:rsidRDefault="006862CA" w:rsidP="0068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62CA">
        <w:rPr>
          <w:rFonts w:ascii="Times New Roman" w:hAnsi="Times New Roman" w:cs="Times New Roman"/>
          <w:sz w:val="26"/>
          <w:szCs w:val="26"/>
        </w:rPr>
        <w:t>от 5 до 10 лет – 15 процентов</w:t>
      </w:r>
    </w:p>
    <w:p w:rsidR="006862CA" w:rsidRPr="006862CA" w:rsidRDefault="006862CA" w:rsidP="0068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62CA">
        <w:rPr>
          <w:rFonts w:ascii="Times New Roman" w:hAnsi="Times New Roman" w:cs="Times New Roman"/>
          <w:sz w:val="26"/>
          <w:szCs w:val="26"/>
        </w:rPr>
        <w:t>от 10 лет и выше – 20 процентов.</w:t>
      </w:r>
    </w:p>
    <w:p w:rsidR="006862CA" w:rsidRPr="006862CA" w:rsidRDefault="006862CA" w:rsidP="0068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62CA">
        <w:rPr>
          <w:rFonts w:ascii="Times New Roman" w:hAnsi="Times New Roman" w:cs="Times New Roman"/>
          <w:sz w:val="26"/>
          <w:szCs w:val="26"/>
        </w:rPr>
        <w:t>3.6. Премии по итогам работы за месяц в размере двадцати пяти процентов должностного оклада;</w:t>
      </w:r>
    </w:p>
    <w:p w:rsidR="006862CA" w:rsidRPr="006862CA" w:rsidRDefault="006862CA" w:rsidP="0068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62CA">
        <w:rPr>
          <w:rFonts w:ascii="Times New Roman" w:hAnsi="Times New Roman" w:cs="Times New Roman"/>
          <w:sz w:val="26"/>
          <w:szCs w:val="26"/>
        </w:rPr>
        <w:t>3.7. Ежемесячное денежное поощрение в размере 175% должностного оклада;</w:t>
      </w:r>
    </w:p>
    <w:p w:rsidR="006862CA" w:rsidRPr="006862CA" w:rsidRDefault="006862CA" w:rsidP="0068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862CA">
        <w:rPr>
          <w:rFonts w:ascii="Times New Roman" w:hAnsi="Times New Roman" w:cs="Times New Roman"/>
          <w:sz w:val="26"/>
          <w:szCs w:val="26"/>
        </w:rPr>
        <w:t>3.8. Единовременную выплату при предоставлении ежегодного оплачиваемого отпуска в размере двух должностных окладов и материальную помощь – в размере двух должностных окладов в год</w:t>
      </w:r>
      <w:r w:rsidRPr="006862CA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</w:p>
    <w:p w:rsidR="006862CA" w:rsidRPr="006862CA" w:rsidRDefault="006862CA" w:rsidP="0068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62CA">
        <w:rPr>
          <w:rFonts w:ascii="Times New Roman" w:hAnsi="Times New Roman" w:cs="Times New Roman"/>
          <w:sz w:val="26"/>
          <w:szCs w:val="26"/>
        </w:rPr>
        <w:t>3.9. Районный коэффициент в размере 15 процентов.</w:t>
      </w:r>
    </w:p>
    <w:p w:rsidR="006862CA" w:rsidRPr="006862CA" w:rsidRDefault="006862CA" w:rsidP="00686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62CA">
        <w:rPr>
          <w:rFonts w:ascii="Times New Roman" w:hAnsi="Times New Roman" w:cs="Times New Roman"/>
          <w:sz w:val="26"/>
          <w:szCs w:val="26"/>
        </w:rPr>
        <w:t>4. Расходы, связанные с оплатой труда Главы муниципального образования «Муниципальный округ Киясовский район Удмуртской Республики» до 31 декабря 2021 года (включительно) производятся за счет средств бюджета муниципального о</w:t>
      </w:r>
      <w:r w:rsidRPr="006862CA">
        <w:rPr>
          <w:rFonts w:ascii="Times New Roman" w:hAnsi="Times New Roman" w:cs="Times New Roman"/>
          <w:sz w:val="26"/>
          <w:szCs w:val="26"/>
        </w:rPr>
        <w:t>б</w:t>
      </w:r>
      <w:r w:rsidRPr="006862CA">
        <w:rPr>
          <w:rFonts w:ascii="Times New Roman" w:hAnsi="Times New Roman" w:cs="Times New Roman"/>
          <w:sz w:val="26"/>
          <w:szCs w:val="26"/>
        </w:rPr>
        <w:t>разования «Киясовский район», а с 1 января 2022 года – за счет средств бюджета м</w:t>
      </w:r>
      <w:r w:rsidRPr="006862CA">
        <w:rPr>
          <w:rFonts w:ascii="Times New Roman" w:hAnsi="Times New Roman" w:cs="Times New Roman"/>
          <w:sz w:val="26"/>
          <w:szCs w:val="26"/>
        </w:rPr>
        <w:t>у</w:t>
      </w:r>
      <w:r w:rsidRPr="006862CA">
        <w:rPr>
          <w:rFonts w:ascii="Times New Roman" w:hAnsi="Times New Roman" w:cs="Times New Roman"/>
          <w:sz w:val="26"/>
          <w:szCs w:val="26"/>
        </w:rPr>
        <w:t xml:space="preserve">ниципального образования «Муниципальный округ Киясовский район Удмуртской Республики». </w:t>
      </w:r>
    </w:p>
    <w:p w:rsidR="006862CA" w:rsidRPr="006862CA" w:rsidRDefault="006862CA" w:rsidP="006862C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62CA">
        <w:rPr>
          <w:rFonts w:ascii="Times New Roman" w:hAnsi="Times New Roman" w:cs="Times New Roman"/>
          <w:sz w:val="26"/>
          <w:szCs w:val="26"/>
        </w:rPr>
        <w:t>5. Настоящее решение вступает в силу с 16 ноября 2021 года.</w:t>
      </w:r>
    </w:p>
    <w:p w:rsidR="006862CA" w:rsidRPr="006862CA" w:rsidRDefault="006862CA" w:rsidP="006862C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862CA">
        <w:rPr>
          <w:rFonts w:ascii="Times New Roman" w:hAnsi="Times New Roman" w:cs="Times New Roman"/>
          <w:sz w:val="26"/>
          <w:szCs w:val="26"/>
        </w:rPr>
        <w:t>6. Признать утратившим силу Решение Совета депутатов муниципального обр</w:t>
      </w:r>
      <w:r w:rsidRPr="006862CA">
        <w:rPr>
          <w:rFonts w:ascii="Times New Roman" w:hAnsi="Times New Roman" w:cs="Times New Roman"/>
          <w:sz w:val="26"/>
          <w:szCs w:val="26"/>
        </w:rPr>
        <w:t>а</w:t>
      </w:r>
      <w:r w:rsidRPr="006862CA">
        <w:rPr>
          <w:rFonts w:ascii="Times New Roman" w:hAnsi="Times New Roman" w:cs="Times New Roman"/>
          <w:sz w:val="26"/>
          <w:szCs w:val="26"/>
        </w:rPr>
        <w:t>зования «Киясовский район» от 20 октября 2008 года № 201 «О денежном содерж</w:t>
      </w:r>
      <w:r w:rsidRPr="006862CA">
        <w:rPr>
          <w:rFonts w:ascii="Times New Roman" w:hAnsi="Times New Roman" w:cs="Times New Roman"/>
          <w:sz w:val="26"/>
          <w:szCs w:val="26"/>
        </w:rPr>
        <w:t>а</w:t>
      </w:r>
      <w:r w:rsidRPr="006862CA">
        <w:rPr>
          <w:rFonts w:ascii="Times New Roman" w:hAnsi="Times New Roman" w:cs="Times New Roman"/>
          <w:sz w:val="26"/>
          <w:szCs w:val="26"/>
        </w:rPr>
        <w:t xml:space="preserve">нии Главы муниципального образования «Киясовский район» (в редакции решения от 03.12.2012 №93, от 07.10.2013 № 171, от 26.04.2017 № 67, от 26.02.2018 № 147,          </w:t>
      </w:r>
      <w:proofErr w:type="gramStart"/>
      <w:r w:rsidRPr="006862CA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6862CA">
        <w:rPr>
          <w:rFonts w:ascii="Times New Roman" w:hAnsi="Times New Roman" w:cs="Times New Roman"/>
          <w:sz w:val="26"/>
          <w:szCs w:val="26"/>
        </w:rPr>
        <w:t xml:space="preserve"> 21.10.2019 № 261, от 22.10.2020 № 324).</w:t>
      </w:r>
    </w:p>
    <w:p w:rsidR="006862CA" w:rsidRPr="006862CA" w:rsidRDefault="006862CA" w:rsidP="006862CA">
      <w:pPr>
        <w:ind w:right="102" w:firstLine="539"/>
        <w:jc w:val="both"/>
        <w:rPr>
          <w:sz w:val="26"/>
          <w:szCs w:val="26"/>
        </w:rPr>
      </w:pPr>
      <w:r w:rsidRPr="006862CA">
        <w:rPr>
          <w:sz w:val="26"/>
          <w:szCs w:val="26"/>
        </w:rPr>
        <w:t>7. Опубликовать настоящее решение в Вестнике правовых актов органов мес</w:t>
      </w:r>
      <w:r w:rsidRPr="006862CA">
        <w:rPr>
          <w:sz w:val="26"/>
          <w:szCs w:val="26"/>
        </w:rPr>
        <w:t>т</w:t>
      </w:r>
      <w:r w:rsidRPr="006862CA">
        <w:rPr>
          <w:sz w:val="26"/>
          <w:szCs w:val="26"/>
        </w:rPr>
        <w:t xml:space="preserve">ного самоуправления муниципального образования «Киясовский район» и </w:t>
      </w:r>
      <w:proofErr w:type="gramStart"/>
      <w:r w:rsidRPr="006862CA">
        <w:rPr>
          <w:sz w:val="26"/>
          <w:szCs w:val="26"/>
        </w:rPr>
        <w:t>разм</w:t>
      </w:r>
      <w:r w:rsidRPr="006862CA">
        <w:rPr>
          <w:sz w:val="26"/>
          <w:szCs w:val="26"/>
        </w:rPr>
        <w:t>е</w:t>
      </w:r>
      <w:r w:rsidRPr="006862CA">
        <w:rPr>
          <w:sz w:val="26"/>
          <w:szCs w:val="26"/>
        </w:rPr>
        <w:t>стить его</w:t>
      </w:r>
      <w:proofErr w:type="gramEnd"/>
      <w:r w:rsidRPr="006862CA">
        <w:rPr>
          <w:sz w:val="26"/>
          <w:szCs w:val="26"/>
        </w:rPr>
        <w:t xml:space="preserve"> на официальном сайте органов местного самоуправления муниципального обр</w:t>
      </w:r>
      <w:r w:rsidRPr="006862CA">
        <w:rPr>
          <w:sz w:val="26"/>
          <w:szCs w:val="26"/>
        </w:rPr>
        <w:t>а</w:t>
      </w:r>
      <w:r w:rsidRPr="006862CA">
        <w:rPr>
          <w:sz w:val="26"/>
          <w:szCs w:val="26"/>
        </w:rPr>
        <w:t>зования «Киясовский район».</w:t>
      </w:r>
    </w:p>
    <w:p w:rsidR="006862CA" w:rsidRPr="006862CA" w:rsidRDefault="006862CA" w:rsidP="006862CA">
      <w:pPr>
        <w:ind w:right="102" w:firstLine="539"/>
        <w:jc w:val="both"/>
        <w:rPr>
          <w:sz w:val="26"/>
          <w:szCs w:val="26"/>
        </w:rPr>
      </w:pPr>
    </w:p>
    <w:p w:rsidR="006862CA" w:rsidRPr="006862CA" w:rsidRDefault="006862CA" w:rsidP="006862CA">
      <w:pPr>
        <w:ind w:right="102" w:firstLine="539"/>
        <w:jc w:val="both"/>
        <w:rPr>
          <w:sz w:val="26"/>
          <w:szCs w:val="26"/>
        </w:rPr>
      </w:pPr>
    </w:p>
    <w:p w:rsidR="006862CA" w:rsidRPr="006862CA" w:rsidRDefault="006862CA" w:rsidP="006862CA">
      <w:pPr>
        <w:ind w:right="102" w:firstLine="539"/>
        <w:jc w:val="both"/>
        <w:rPr>
          <w:sz w:val="26"/>
          <w:szCs w:val="26"/>
        </w:rPr>
      </w:pPr>
    </w:p>
    <w:p w:rsidR="006862CA" w:rsidRPr="006862CA" w:rsidRDefault="006862CA" w:rsidP="006862CA">
      <w:pPr>
        <w:ind w:right="102" w:firstLine="539"/>
        <w:jc w:val="both"/>
        <w:rPr>
          <w:sz w:val="26"/>
          <w:szCs w:val="26"/>
        </w:rPr>
      </w:pPr>
    </w:p>
    <w:p w:rsidR="006862CA" w:rsidRPr="006862CA" w:rsidRDefault="006862CA" w:rsidP="006862CA">
      <w:pPr>
        <w:ind w:right="102" w:firstLine="539"/>
        <w:jc w:val="both"/>
        <w:rPr>
          <w:color w:val="FF0000"/>
          <w:sz w:val="26"/>
          <w:szCs w:val="26"/>
        </w:rPr>
      </w:pPr>
    </w:p>
    <w:p w:rsidR="006862CA" w:rsidRPr="006862CA" w:rsidRDefault="006862CA" w:rsidP="006862CA">
      <w:pPr>
        <w:spacing w:line="276" w:lineRule="auto"/>
        <w:ind w:right="-1"/>
        <w:jc w:val="both"/>
        <w:rPr>
          <w:sz w:val="26"/>
          <w:szCs w:val="26"/>
        </w:rPr>
      </w:pPr>
      <w:r w:rsidRPr="006862CA">
        <w:rPr>
          <w:sz w:val="26"/>
          <w:szCs w:val="26"/>
        </w:rPr>
        <w:t xml:space="preserve">Председатель Совета депутатов </w:t>
      </w:r>
    </w:p>
    <w:p w:rsidR="006862CA" w:rsidRPr="006862CA" w:rsidRDefault="006862CA" w:rsidP="006862CA">
      <w:pPr>
        <w:spacing w:line="276" w:lineRule="auto"/>
        <w:ind w:right="-1"/>
        <w:jc w:val="both"/>
        <w:rPr>
          <w:sz w:val="26"/>
          <w:szCs w:val="26"/>
        </w:rPr>
      </w:pPr>
      <w:r w:rsidRPr="006862CA">
        <w:rPr>
          <w:sz w:val="26"/>
          <w:szCs w:val="26"/>
        </w:rPr>
        <w:t xml:space="preserve">муниципального образования </w:t>
      </w:r>
    </w:p>
    <w:p w:rsidR="006862CA" w:rsidRPr="006862CA" w:rsidRDefault="006862CA" w:rsidP="006862CA">
      <w:pPr>
        <w:spacing w:line="276" w:lineRule="auto"/>
        <w:ind w:right="-1"/>
        <w:jc w:val="both"/>
        <w:rPr>
          <w:sz w:val="26"/>
          <w:szCs w:val="26"/>
        </w:rPr>
      </w:pPr>
      <w:r w:rsidRPr="006862CA">
        <w:rPr>
          <w:sz w:val="26"/>
          <w:szCs w:val="26"/>
        </w:rPr>
        <w:t xml:space="preserve">«Муниципальный округ Киясовский район </w:t>
      </w:r>
    </w:p>
    <w:p w:rsidR="006862CA" w:rsidRPr="006862CA" w:rsidRDefault="006862CA" w:rsidP="006862CA">
      <w:pPr>
        <w:spacing w:line="276" w:lineRule="auto"/>
        <w:ind w:right="-1"/>
        <w:jc w:val="both"/>
        <w:rPr>
          <w:sz w:val="26"/>
          <w:szCs w:val="26"/>
        </w:rPr>
      </w:pPr>
      <w:r w:rsidRPr="006862CA">
        <w:rPr>
          <w:sz w:val="26"/>
          <w:szCs w:val="26"/>
        </w:rPr>
        <w:t xml:space="preserve">Удмуртской Республики»                                           </w:t>
      </w:r>
      <w:r w:rsidRPr="006862CA">
        <w:rPr>
          <w:sz w:val="26"/>
          <w:szCs w:val="26"/>
        </w:rPr>
        <w:t xml:space="preserve">                 </w:t>
      </w:r>
      <w:r w:rsidRPr="006862CA">
        <w:rPr>
          <w:sz w:val="26"/>
          <w:szCs w:val="26"/>
        </w:rPr>
        <w:t xml:space="preserve">           </w:t>
      </w:r>
      <w:proofErr w:type="spellStart"/>
      <w:r w:rsidRPr="006862CA">
        <w:rPr>
          <w:sz w:val="26"/>
          <w:szCs w:val="26"/>
        </w:rPr>
        <w:t>И.М.Сибиряков</w:t>
      </w:r>
      <w:proofErr w:type="spellEnd"/>
    </w:p>
    <w:p w:rsidR="006862CA" w:rsidRPr="006862CA" w:rsidRDefault="006862CA" w:rsidP="006862CA">
      <w:pPr>
        <w:pStyle w:val="1"/>
        <w:spacing w:line="276" w:lineRule="auto"/>
        <w:ind w:firstLine="0"/>
        <w:rPr>
          <w:sz w:val="26"/>
          <w:szCs w:val="26"/>
        </w:rPr>
      </w:pPr>
    </w:p>
    <w:p w:rsidR="006862CA" w:rsidRPr="006862CA" w:rsidRDefault="006862CA" w:rsidP="006862CA">
      <w:pPr>
        <w:pStyle w:val="1"/>
        <w:spacing w:line="276" w:lineRule="auto"/>
        <w:ind w:firstLine="0"/>
        <w:rPr>
          <w:sz w:val="26"/>
          <w:szCs w:val="26"/>
        </w:rPr>
      </w:pPr>
      <w:r w:rsidRPr="006862CA">
        <w:rPr>
          <w:sz w:val="26"/>
          <w:szCs w:val="26"/>
        </w:rPr>
        <w:t>Гла</w:t>
      </w:r>
      <w:r w:rsidRPr="006862CA">
        <w:rPr>
          <w:sz w:val="26"/>
          <w:szCs w:val="26"/>
        </w:rPr>
        <w:t xml:space="preserve">ва муниципального образования  </w:t>
      </w:r>
    </w:p>
    <w:p w:rsidR="006862CA" w:rsidRPr="006862CA" w:rsidRDefault="006862CA" w:rsidP="006862CA">
      <w:pPr>
        <w:pStyle w:val="1"/>
        <w:spacing w:line="276" w:lineRule="auto"/>
        <w:ind w:firstLine="0"/>
        <w:rPr>
          <w:sz w:val="26"/>
          <w:szCs w:val="26"/>
        </w:rPr>
      </w:pPr>
      <w:r w:rsidRPr="006862CA">
        <w:rPr>
          <w:sz w:val="26"/>
          <w:szCs w:val="26"/>
        </w:rPr>
        <w:t>«</w:t>
      </w:r>
      <w:r w:rsidRPr="006862CA">
        <w:rPr>
          <w:sz w:val="26"/>
          <w:szCs w:val="26"/>
        </w:rPr>
        <w:t>Муниципальный округ Киясовский район</w:t>
      </w:r>
    </w:p>
    <w:p w:rsidR="006862CA" w:rsidRPr="006862CA" w:rsidRDefault="006862CA" w:rsidP="006862CA">
      <w:pPr>
        <w:pStyle w:val="1"/>
        <w:spacing w:line="276" w:lineRule="auto"/>
        <w:ind w:firstLine="0"/>
        <w:rPr>
          <w:sz w:val="26"/>
          <w:szCs w:val="26"/>
        </w:rPr>
      </w:pPr>
      <w:r w:rsidRPr="006862CA">
        <w:rPr>
          <w:sz w:val="26"/>
          <w:szCs w:val="26"/>
        </w:rPr>
        <w:t>Удмуртской Республики</w:t>
      </w:r>
      <w:r w:rsidRPr="006862CA">
        <w:rPr>
          <w:sz w:val="26"/>
          <w:szCs w:val="26"/>
        </w:rPr>
        <w:t>»</w:t>
      </w:r>
      <w:r w:rsidRPr="006862CA">
        <w:rPr>
          <w:sz w:val="26"/>
          <w:szCs w:val="26"/>
        </w:rPr>
        <w:t xml:space="preserve">                                                                                               </w:t>
      </w:r>
    </w:p>
    <w:p w:rsidR="006862CA" w:rsidRPr="006862CA" w:rsidRDefault="006862CA" w:rsidP="006862CA">
      <w:pPr>
        <w:spacing w:line="276" w:lineRule="auto"/>
        <w:rPr>
          <w:sz w:val="26"/>
          <w:szCs w:val="26"/>
        </w:rPr>
      </w:pPr>
    </w:p>
    <w:p w:rsidR="00FF60C9" w:rsidRPr="006862CA" w:rsidRDefault="00FF60C9" w:rsidP="00FF60C9">
      <w:pPr>
        <w:rPr>
          <w:sz w:val="26"/>
          <w:szCs w:val="26"/>
        </w:rPr>
      </w:pPr>
    </w:p>
    <w:p w:rsidR="00FF60C9" w:rsidRPr="006862CA" w:rsidRDefault="00FF60C9" w:rsidP="00FF60C9">
      <w:pPr>
        <w:rPr>
          <w:sz w:val="26"/>
          <w:szCs w:val="26"/>
        </w:rPr>
      </w:pPr>
      <w:proofErr w:type="spellStart"/>
      <w:r w:rsidRPr="006862CA">
        <w:rPr>
          <w:sz w:val="26"/>
          <w:szCs w:val="26"/>
        </w:rPr>
        <w:t>с</w:t>
      </w:r>
      <w:proofErr w:type="gramStart"/>
      <w:r w:rsidRPr="006862CA">
        <w:rPr>
          <w:sz w:val="26"/>
          <w:szCs w:val="26"/>
        </w:rPr>
        <w:t>.К</w:t>
      </w:r>
      <w:proofErr w:type="gramEnd"/>
      <w:r w:rsidRPr="006862CA">
        <w:rPr>
          <w:sz w:val="26"/>
          <w:szCs w:val="26"/>
        </w:rPr>
        <w:t>иясово</w:t>
      </w:r>
      <w:proofErr w:type="spellEnd"/>
    </w:p>
    <w:p w:rsidR="00FF60C9" w:rsidRPr="006862CA" w:rsidRDefault="00FF60C9" w:rsidP="00FF60C9">
      <w:pPr>
        <w:rPr>
          <w:sz w:val="26"/>
          <w:szCs w:val="26"/>
        </w:rPr>
      </w:pPr>
      <w:r w:rsidRPr="006862CA">
        <w:rPr>
          <w:sz w:val="26"/>
          <w:szCs w:val="26"/>
        </w:rPr>
        <w:t xml:space="preserve">16 ноября 2021 года </w:t>
      </w:r>
    </w:p>
    <w:p w:rsidR="00FF60C9" w:rsidRPr="006862CA" w:rsidRDefault="00FF60C9" w:rsidP="00FF60C9">
      <w:pPr>
        <w:rPr>
          <w:sz w:val="26"/>
          <w:szCs w:val="26"/>
        </w:rPr>
      </w:pPr>
      <w:r w:rsidRPr="006862CA">
        <w:rPr>
          <w:sz w:val="26"/>
          <w:szCs w:val="26"/>
        </w:rPr>
        <w:t>№</w:t>
      </w:r>
    </w:p>
    <w:p w:rsidR="00AC4A9E" w:rsidRDefault="00AC4A9E" w:rsidP="00AC4A9E">
      <w:pPr>
        <w:jc w:val="both"/>
      </w:pPr>
    </w:p>
    <w:sectPr w:rsidR="00AC4A9E" w:rsidSect="006862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52"/>
    <w:rsid w:val="001F36C9"/>
    <w:rsid w:val="0026658D"/>
    <w:rsid w:val="003E0044"/>
    <w:rsid w:val="00410052"/>
    <w:rsid w:val="004821EB"/>
    <w:rsid w:val="00492F4C"/>
    <w:rsid w:val="006862CA"/>
    <w:rsid w:val="007325C8"/>
    <w:rsid w:val="009379EC"/>
    <w:rsid w:val="00995F9F"/>
    <w:rsid w:val="009E4531"/>
    <w:rsid w:val="00AC4A9E"/>
    <w:rsid w:val="00C71B0A"/>
    <w:rsid w:val="00D220AB"/>
    <w:rsid w:val="00D50F73"/>
    <w:rsid w:val="00D920D6"/>
    <w:rsid w:val="00DA200E"/>
    <w:rsid w:val="00DA6381"/>
    <w:rsid w:val="00E22C32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2CA"/>
    <w:pPr>
      <w:keepNext/>
      <w:ind w:firstLine="567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0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410052"/>
    <w:pPr>
      <w:ind w:right="4855"/>
      <w:jc w:val="both"/>
    </w:pPr>
  </w:style>
  <w:style w:type="character" w:customStyle="1" w:styleId="20">
    <w:name w:val="Основной текст 2 Знак"/>
    <w:basedOn w:val="a0"/>
    <w:link w:val="2"/>
    <w:rsid w:val="004100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65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60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0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862C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2CA"/>
    <w:pPr>
      <w:keepNext/>
      <w:ind w:firstLine="567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0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410052"/>
    <w:pPr>
      <w:ind w:right="4855"/>
      <w:jc w:val="both"/>
    </w:pPr>
  </w:style>
  <w:style w:type="character" w:customStyle="1" w:styleId="20">
    <w:name w:val="Основной текст 2 Знак"/>
    <w:basedOn w:val="a0"/>
    <w:link w:val="2"/>
    <w:rsid w:val="004100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65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60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0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862C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</dc:creator>
  <cp:lastModifiedBy>User</cp:lastModifiedBy>
  <cp:revision>2</cp:revision>
  <dcterms:created xsi:type="dcterms:W3CDTF">2021-11-13T06:09:00Z</dcterms:created>
  <dcterms:modified xsi:type="dcterms:W3CDTF">2021-11-13T06:09:00Z</dcterms:modified>
</cp:coreProperties>
</file>