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9E" w:rsidRPr="00A61F39" w:rsidRDefault="00793D9E" w:rsidP="00793D9E">
      <w:p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 по муниципальной программе «</w:t>
      </w:r>
      <w:bookmarkStart w:id="0" w:name="_GoBack"/>
      <w:r w:rsidRPr="00A61F39">
        <w:rPr>
          <w:rFonts w:ascii="Times New Roman CYR" w:eastAsia="Times New Roman" w:hAnsi="Times New Roman CYR" w:cs="Times New Roman CYR"/>
          <w:bCs/>
        </w:rPr>
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</w:r>
      <w:r w:rsidRPr="00A61F39">
        <w:rPr>
          <w:rFonts w:ascii="Times New Roman" w:eastAsia="Times New Roman" w:hAnsi="Times New Roman" w:cs="Times New Roman"/>
          <w:bCs/>
        </w:rPr>
        <w:t>«</w:t>
      </w:r>
      <w:r>
        <w:rPr>
          <w:rFonts w:ascii="Times New Roman" w:eastAsia="Times New Roman" w:hAnsi="Times New Roman" w:cs="Times New Roman"/>
          <w:bCs/>
        </w:rPr>
        <w:t xml:space="preserve">Муниципальный округ </w:t>
      </w:r>
      <w:r w:rsidRPr="00A61F39">
        <w:rPr>
          <w:rFonts w:ascii="Times New Roman CYR" w:eastAsia="Times New Roman" w:hAnsi="Times New Roman CYR" w:cs="Times New Roman CYR"/>
          <w:bCs/>
        </w:rPr>
        <w:t>Киясовский район</w:t>
      </w:r>
      <w:r>
        <w:rPr>
          <w:rFonts w:ascii="Times New Roman CYR" w:eastAsia="Times New Roman" w:hAnsi="Times New Roman CYR" w:cs="Times New Roman CYR"/>
          <w:bCs/>
        </w:rPr>
        <w:t xml:space="preserve"> Удмуртской Республики</w:t>
      </w:r>
      <w:r w:rsidRPr="00A61F39">
        <w:rPr>
          <w:rFonts w:ascii="Times New Roman" w:eastAsia="Times New Roman" w:hAnsi="Times New Roman" w:cs="Times New Roman"/>
          <w:bCs/>
        </w:rPr>
        <w:t>» на 2016 – 202</w:t>
      </w:r>
      <w:r>
        <w:rPr>
          <w:rFonts w:ascii="Times New Roman" w:eastAsia="Times New Roman" w:hAnsi="Times New Roman" w:cs="Times New Roman"/>
          <w:bCs/>
        </w:rPr>
        <w:t>5</w:t>
      </w:r>
      <w:r w:rsidRPr="00A61F39">
        <w:rPr>
          <w:rFonts w:ascii="Times New Roman" w:eastAsia="Times New Roman" w:hAnsi="Times New Roman" w:cs="Times New Roman"/>
          <w:bCs/>
        </w:rPr>
        <w:t xml:space="preserve"> гг.</w:t>
      </w:r>
      <w:r>
        <w:rPr>
          <w:rFonts w:ascii="Times New Roman" w:eastAsia="Times New Roman" w:hAnsi="Times New Roman" w:cs="Times New Roman"/>
          <w:bCs/>
        </w:rPr>
        <w:t>» за 202</w:t>
      </w:r>
      <w:r w:rsidR="000F5573">
        <w:rPr>
          <w:rFonts w:ascii="Times New Roman" w:eastAsia="Times New Roman" w:hAnsi="Times New Roman" w:cs="Times New Roman"/>
          <w:bCs/>
        </w:rPr>
        <w:t xml:space="preserve">2 </w:t>
      </w:r>
      <w:r>
        <w:rPr>
          <w:rFonts w:ascii="Times New Roman" w:eastAsia="Times New Roman" w:hAnsi="Times New Roman" w:cs="Times New Roman"/>
          <w:bCs/>
        </w:rPr>
        <w:t>г</w:t>
      </w:r>
      <w:r w:rsidR="000F5573">
        <w:rPr>
          <w:rFonts w:ascii="Times New Roman" w:eastAsia="Times New Roman" w:hAnsi="Times New Roman" w:cs="Times New Roman"/>
          <w:bCs/>
        </w:rPr>
        <w:t>од</w:t>
      </w:r>
      <w:bookmarkEnd w:id="0"/>
      <w:r>
        <w:rPr>
          <w:rFonts w:ascii="Times New Roman" w:eastAsia="Times New Roman" w:hAnsi="Times New Roman" w:cs="Times New Roman"/>
          <w:bCs/>
        </w:rPr>
        <w:t>.</w:t>
      </w:r>
    </w:p>
    <w:p w:rsidR="00793D9E" w:rsidRDefault="00793D9E" w:rsidP="00793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B18" w:rsidRPr="00793D9E" w:rsidRDefault="00485B18" w:rsidP="00793D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1. </w:t>
      </w:r>
      <w:hyperlink r:id="rId8" w:history="1">
        <w:r w:rsidRPr="00485B18">
          <w:rPr>
            <w:rFonts w:ascii="Times New Roman" w:eastAsia="Times New Roman" w:hAnsi="Times New Roman" w:cs="Times New Roman"/>
            <w:b/>
            <w:sz w:val="24"/>
            <w:szCs w:val="24"/>
          </w:rPr>
          <w:t>Отчет</w:t>
        </w:r>
      </w:hyperlink>
      <w:r w:rsidRPr="00485B18">
        <w:rPr>
          <w:rFonts w:ascii="Times New Roman" w:eastAsia="Times New Roman" w:hAnsi="Times New Roman" w:cs="Times New Roman"/>
          <w:b/>
          <w:sz w:val="24"/>
          <w:szCs w:val="24"/>
        </w:rPr>
        <w:t xml:space="preserve"> о достигнутых значениях целевых показателей (индикаторов) муниципальной программы</w:t>
      </w:r>
      <w:r w:rsidR="00240E93">
        <w:rPr>
          <w:rFonts w:ascii="Times New Roman" w:eastAsia="Times New Roman" w:hAnsi="Times New Roman" w:cs="Times New Roman"/>
          <w:b/>
          <w:sz w:val="24"/>
          <w:szCs w:val="24"/>
        </w:rPr>
        <w:t xml:space="preserve"> з</w:t>
      </w:r>
      <w:r w:rsidRPr="00485B18">
        <w:rPr>
          <w:rFonts w:ascii="Times New Roman" w:eastAsia="Times New Roman" w:hAnsi="Times New Roman" w:cs="Times New Roman"/>
          <w:b/>
          <w:sz w:val="24"/>
          <w:szCs w:val="24"/>
        </w:rPr>
        <w:t>а 20</w:t>
      </w:r>
      <w:r w:rsidR="00325E04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485B18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5529"/>
        <w:gridCol w:w="9781"/>
      </w:tblGrid>
      <w:tr w:rsidR="00485B18" w:rsidRPr="00A61F39" w:rsidTr="006D7C87">
        <w:tc>
          <w:tcPr>
            <w:tcW w:w="5529" w:type="dxa"/>
            <w:shd w:val="clear" w:color="auto" w:fill="auto"/>
          </w:tcPr>
          <w:p w:rsidR="00485B18" w:rsidRPr="00A61F39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1F39">
              <w:rPr>
                <w:rFonts w:ascii="Times New Roman" w:eastAsia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9781" w:type="dxa"/>
            <w:shd w:val="clear" w:color="auto" w:fill="auto"/>
          </w:tcPr>
          <w:p w:rsidR="00485B18" w:rsidRPr="00A61F39" w:rsidRDefault="00485B18" w:rsidP="00240E93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6D7C87">
              <w:rPr>
                <w:rFonts w:ascii="Times New Roman" w:eastAsia="Times New Roman" w:hAnsi="Times New Roman" w:cs="Times New Roman"/>
                <w:bCs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</w:rPr>
              <w:t>Киясовский район</w:t>
            </w:r>
            <w:r w:rsidR="006D7C87">
              <w:rPr>
                <w:rFonts w:ascii="Times New Roman CYR" w:eastAsia="Times New Roman" w:hAnsi="Times New Roman CYR" w:cs="Times New Roman CYR"/>
                <w:bCs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>» на 2016 – 202</w:t>
            </w:r>
            <w:r w:rsidR="006D7C87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 xml:space="preserve"> гг.</w:t>
            </w:r>
          </w:p>
        </w:tc>
      </w:tr>
    </w:tbl>
    <w:p w:rsidR="00485B18" w:rsidRPr="00A61F39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31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503"/>
        <w:gridCol w:w="425"/>
        <w:gridCol w:w="2694"/>
        <w:gridCol w:w="992"/>
        <w:gridCol w:w="1559"/>
        <w:gridCol w:w="1418"/>
        <w:gridCol w:w="1559"/>
        <w:gridCol w:w="1417"/>
        <w:gridCol w:w="1134"/>
        <w:gridCol w:w="1276"/>
        <w:gridCol w:w="1843"/>
      </w:tblGrid>
      <w:tr w:rsidR="00485B18" w:rsidRPr="00A61F39" w:rsidTr="00A61F39">
        <w:trPr>
          <w:trHeight w:val="20"/>
          <w:tblHeader/>
        </w:trPr>
        <w:tc>
          <w:tcPr>
            <w:tcW w:w="993" w:type="dxa"/>
            <w:gridSpan w:val="2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классифика-ции</w:t>
            </w:r>
            <w:proofErr w:type="spellEnd"/>
            <w:proofErr w:type="gramEnd"/>
          </w:p>
        </w:tc>
        <w:tc>
          <w:tcPr>
            <w:tcW w:w="425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4536" w:type="dxa"/>
            <w:gridSpan w:val="3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целевого показателя (индикатора)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плана на отчетный год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(снижения) к уровню прошлого года, %</w:t>
            </w: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485B18" w:rsidRPr="00A61F39" w:rsidTr="00A61F39">
        <w:trPr>
          <w:trHeight w:val="509"/>
          <w:tblHeader/>
        </w:trPr>
        <w:tc>
          <w:tcPr>
            <w:tcW w:w="993" w:type="dxa"/>
            <w:gridSpan w:val="2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 за год, предшествующий отчетному году 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отчетный год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на конец отчетного периода, нарастающим итогом</w:t>
            </w:r>
          </w:p>
        </w:tc>
        <w:tc>
          <w:tcPr>
            <w:tcW w:w="1417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B18" w:rsidRPr="00485B18" w:rsidTr="00A61F39">
        <w:trPr>
          <w:trHeight w:val="70"/>
          <w:tblHeader/>
        </w:trPr>
        <w:tc>
          <w:tcPr>
            <w:tcW w:w="490" w:type="dxa"/>
            <w:noWrap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03" w:type="dxa"/>
            <w:noWrap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0E9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5B18" w:rsidRPr="00485B18" w:rsidTr="00EA1A00">
        <w:trPr>
          <w:trHeight w:val="20"/>
        </w:trPr>
        <w:tc>
          <w:tcPr>
            <w:tcW w:w="490" w:type="dxa"/>
            <w:vAlign w:val="center"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485B18" w:rsidRPr="00240E93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2" w:type="dxa"/>
            <w:gridSpan w:val="9"/>
            <w:vAlign w:val="center"/>
          </w:tcPr>
          <w:p w:rsidR="008144DE" w:rsidRDefault="008144DE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485B18" w:rsidRPr="00240E93" w:rsidRDefault="008144DE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 xml:space="preserve"> гг.</w:t>
            </w:r>
          </w:p>
        </w:tc>
      </w:tr>
      <w:tr w:rsidR="00A3607C" w:rsidRPr="00485B18" w:rsidTr="00A3607C">
        <w:trPr>
          <w:trHeight w:val="839"/>
        </w:trPr>
        <w:tc>
          <w:tcPr>
            <w:tcW w:w="490" w:type="dxa"/>
            <w:vMerge w:val="restart"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03" w:type="dxa"/>
            <w:vMerge w:val="restart"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впервые зарегистрированных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наркопотребителей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100 тыс. человек населения</w:t>
            </w:r>
          </w:p>
        </w:tc>
        <w:tc>
          <w:tcPr>
            <w:tcW w:w="992" w:type="dxa"/>
            <w:noWrap/>
            <w:hideMark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чел./</w:t>
            </w: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100 тыс. населения</w:t>
            </w:r>
          </w:p>
        </w:tc>
        <w:tc>
          <w:tcPr>
            <w:tcW w:w="1559" w:type="dxa"/>
            <w:noWrap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1793">
              <w:rPr>
                <w:rFonts w:ascii="Times New Roman" w:hAnsi="Times New Roman" w:cs="Times New Roman"/>
                <w:sz w:val="18"/>
                <w:szCs w:val="18"/>
              </w:rPr>
              <w:t xml:space="preserve"> 0,00</w:t>
            </w:r>
            <w:r w:rsidR="008144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A3607C" w:rsidRPr="00A3607C" w:rsidRDefault="00A3607C" w:rsidP="00A3607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A360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349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360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noWrap/>
          </w:tcPr>
          <w:p w:rsidR="00A3607C" w:rsidRPr="00A3607C" w:rsidRDefault="00A3607C" w:rsidP="00A3607C">
            <w:pPr>
              <w:tabs>
                <w:tab w:val="left" w:pos="29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  <w:r w:rsidR="00B3490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noWrap/>
          </w:tcPr>
          <w:p w:rsidR="00A3607C" w:rsidRPr="00485B18" w:rsidRDefault="004D1C19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100%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noWrap/>
          </w:tcPr>
          <w:p w:rsidR="00A3607C" w:rsidRPr="00485B18" w:rsidRDefault="004D1C19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noWrap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3607C" w:rsidRPr="00485B18" w:rsidTr="00A3607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4" w:type="dxa"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пациентов, включенных в реабилитационные программы, по отношению к общему числу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наркопотребителей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, обратившихся за наркологической помощью (ведомственная отчетность БУЗ УР «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Киясовская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РБ МЗ УР»)</w:t>
            </w:r>
          </w:p>
        </w:tc>
        <w:tc>
          <w:tcPr>
            <w:tcW w:w="992" w:type="dxa"/>
            <w:noWrap/>
            <w:hideMark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A3607C" w:rsidRPr="00485B18" w:rsidRDefault="004D1C19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A3607C" w:rsidRPr="00A3607C" w:rsidRDefault="004D1C19" w:rsidP="00A3607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noWrap/>
          </w:tcPr>
          <w:p w:rsidR="00A3607C" w:rsidRPr="00A3607C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0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</w:tcPr>
          <w:p w:rsidR="00A3607C" w:rsidRPr="00485B18" w:rsidRDefault="004D1C19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</w:tcPr>
          <w:p w:rsidR="00A3607C" w:rsidRPr="00485B18" w:rsidRDefault="004D1C19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noWrap/>
          </w:tcPr>
          <w:p w:rsidR="00A3607C" w:rsidRPr="00485B18" w:rsidRDefault="004D1C19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3607C" w:rsidRPr="00485B18" w:rsidTr="00A3607C">
        <w:trPr>
          <w:trHeight w:val="1698"/>
        </w:trPr>
        <w:tc>
          <w:tcPr>
            <w:tcW w:w="490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больных наркоманией, прошедших лечение и реабилитацию, длительность </w:t>
            </w:r>
            <w:proofErr w:type="gram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ремиссии</w:t>
            </w:r>
            <w:proofErr w:type="gram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 которых составляет не менее 2 лет (ведомственная отчетность БУЗ УР «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Киясовская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РБ МЗ УР»)</w:t>
            </w:r>
          </w:p>
        </w:tc>
        <w:tc>
          <w:tcPr>
            <w:tcW w:w="992" w:type="dxa"/>
            <w:noWrap/>
            <w:hideMark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59" w:type="dxa"/>
            <w:noWrap/>
            <w:hideMark/>
          </w:tcPr>
          <w:p w:rsidR="00A3607C" w:rsidRPr="00485B18" w:rsidRDefault="00C43ECF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A3607C" w:rsidRPr="00A3607C" w:rsidRDefault="00C43ECF" w:rsidP="00A3607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noWrap/>
          </w:tcPr>
          <w:p w:rsidR="00A3607C" w:rsidRPr="00A3607C" w:rsidRDefault="00A3607C" w:rsidP="00A3607C">
            <w:pPr>
              <w:tabs>
                <w:tab w:val="left" w:pos="29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0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A3607C" w:rsidRPr="00A3607C" w:rsidRDefault="00A3607C" w:rsidP="00A3607C">
            <w:pPr>
              <w:tabs>
                <w:tab w:val="left" w:pos="29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noWrap/>
          </w:tcPr>
          <w:p w:rsidR="00A3607C" w:rsidRPr="00485B18" w:rsidRDefault="004D1C19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</w:t>
            </w:r>
          </w:p>
        </w:tc>
        <w:tc>
          <w:tcPr>
            <w:tcW w:w="1134" w:type="dxa"/>
            <w:noWrap/>
          </w:tcPr>
          <w:p w:rsidR="00A3607C" w:rsidRPr="00485B18" w:rsidRDefault="004D1C19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33,3</w:t>
            </w:r>
            <w:r w:rsidR="00A360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</w:tcPr>
          <w:p w:rsidR="00A3607C" w:rsidRPr="00485B18" w:rsidRDefault="004D1C19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1843" w:type="dxa"/>
            <w:noWrap/>
            <w:hideMark/>
          </w:tcPr>
          <w:p w:rsidR="00B34903" w:rsidRDefault="00935E5C" w:rsidP="00935E5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20</w:t>
            </w:r>
            <w:r w:rsidR="00B349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году </w:t>
            </w:r>
            <w:r w:rsidR="00B349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взят на </w:t>
            </w:r>
            <w:proofErr w:type="spellStart"/>
            <w:r w:rsidR="00B349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профучет</w:t>
            </w:r>
            <w:proofErr w:type="spellEnd"/>
            <w:r w:rsidR="00B349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человек со злоупотреблением </w:t>
            </w:r>
            <w:proofErr w:type="spellStart"/>
            <w:r w:rsidR="00B349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психостимуляторами</w:t>
            </w:r>
            <w:proofErr w:type="spellEnd"/>
            <w:r w:rsidR="00B349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B349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каннабиноидами</w:t>
            </w:r>
            <w:proofErr w:type="spellEnd"/>
          </w:p>
          <w:p w:rsidR="00A3607C" w:rsidRPr="00485B18" w:rsidRDefault="00B34903" w:rsidP="00935E5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A3607C" w:rsidRPr="00485B18" w:rsidTr="00A3607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4" w:type="dxa"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10F5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выявленных преступлений, связанных с незаконным оборотом наркотических средств (ведомственная отчетность отделения МВД России по Киясовскому району)</w:t>
            </w:r>
          </w:p>
        </w:tc>
        <w:tc>
          <w:tcPr>
            <w:tcW w:w="992" w:type="dxa"/>
            <w:noWrap/>
            <w:hideMark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59" w:type="dxa"/>
            <w:noWrap/>
            <w:hideMark/>
          </w:tcPr>
          <w:p w:rsidR="00A3607C" w:rsidRPr="00485B18" w:rsidRDefault="008144DE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A3607C" w:rsidRPr="00A3607C" w:rsidRDefault="00C43ECF" w:rsidP="00A3607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noWrap/>
          </w:tcPr>
          <w:p w:rsidR="00A3607C" w:rsidRPr="00A3607C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0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  <w:p w:rsidR="00A3607C" w:rsidRPr="00A3607C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noWrap/>
          </w:tcPr>
          <w:p w:rsidR="00A3607C" w:rsidRPr="00485B18" w:rsidRDefault="004D1C19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</w:p>
        </w:tc>
        <w:tc>
          <w:tcPr>
            <w:tcW w:w="1134" w:type="dxa"/>
            <w:noWrap/>
          </w:tcPr>
          <w:p w:rsidR="00A3607C" w:rsidRPr="00485B18" w:rsidRDefault="00D97AA6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  <w:r w:rsidR="00A360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</w:tcPr>
          <w:p w:rsidR="00A3607C" w:rsidRPr="00485B18" w:rsidRDefault="004D1C19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843" w:type="dxa"/>
            <w:noWrap/>
            <w:hideMark/>
          </w:tcPr>
          <w:p w:rsidR="00A3607C" w:rsidRDefault="00935E5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Выявлено 1 преступление, что показывает лучший показатель, чем плановый показатель</w:t>
            </w:r>
          </w:p>
          <w:p w:rsidR="00793D9E" w:rsidRPr="00485B18" w:rsidRDefault="00793D9E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3607C" w:rsidRPr="00485B18" w:rsidTr="00A3607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4" w:type="dxa"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публичных мероприятий, направленных на профилактику наркомании среди населения района (ведомственная отчетность Управления по культуре, делам молодежи, спорту и туризму Администрации МО «Киясовский район»)</w:t>
            </w:r>
          </w:p>
        </w:tc>
        <w:tc>
          <w:tcPr>
            <w:tcW w:w="992" w:type="dxa"/>
            <w:noWrap/>
            <w:hideMark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59" w:type="dxa"/>
            <w:noWrap/>
            <w:hideMark/>
          </w:tcPr>
          <w:p w:rsidR="00A3607C" w:rsidRPr="00485B18" w:rsidRDefault="008144DE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8" w:type="dxa"/>
            <w:noWrap/>
            <w:hideMark/>
          </w:tcPr>
          <w:p w:rsidR="00A3607C" w:rsidRPr="00A3607C" w:rsidRDefault="00C43ECF" w:rsidP="00A3607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360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noWrap/>
          </w:tcPr>
          <w:p w:rsidR="00A3607C" w:rsidRPr="00A3607C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F1E50">
              <w:rPr>
                <w:rFonts w:ascii="Times New Roman" w:eastAsia="Times New Roman" w:hAnsi="Times New Roman" w:cs="Times New Roman"/>
                <w:sz w:val="18"/>
                <w:szCs w:val="18"/>
              </w:rPr>
              <w:t>270</w:t>
            </w:r>
          </w:p>
          <w:p w:rsidR="00A3607C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F1E50" w:rsidRPr="00A3607C" w:rsidRDefault="00CF1E50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</w:tcPr>
          <w:p w:rsidR="00A3607C" w:rsidRPr="00485B18" w:rsidRDefault="004D1C19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+70</w:t>
            </w:r>
          </w:p>
        </w:tc>
        <w:tc>
          <w:tcPr>
            <w:tcW w:w="1134" w:type="dxa"/>
            <w:noWrap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717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1E5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27179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noWrap/>
          </w:tcPr>
          <w:p w:rsidR="00A3607C" w:rsidRPr="00485B18" w:rsidRDefault="004D1C19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169%</w:t>
            </w:r>
          </w:p>
        </w:tc>
        <w:tc>
          <w:tcPr>
            <w:tcW w:w="1843" w:type="dxa"/>
            <w:noWrap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3607C" w:rsidRPr="00485B18" w:rsidTr="00A3607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94" w:type="dxa"/>
          </w:tcPr>
          <w:p w:rsidR="00A3607C" w:rsidRPr="00B463C9" w:rsidRDefault="00A3607C" w:rsidP="00A3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3C9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детей и молодёжи, охваченных профилактическими мероприятиями, по отношению к общей численности указанной категории (ведомственная отчетность Отдела по делам молодежи Управления по культуре, делам молодёжи, спорту и туризму Администрации МО «Киясовский район»)</w:t>
            </w:r>
          </w:p>
        </w:tc>
        <w:tc>
          <w:tcPr>
            <w:tcW w:w="992" w:type="dxa"/>
            <w:noWrap/>
            <w:hideMark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A3607C" w:rsidRPr="00485B18" w:rsidRDefault="00C43ECF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18" w:type="dxa"/>
            <w:noWrap/>
            <w:hideMark/>
          </w:tcPr>
          <w:p w:rsidR="00A3607C" w:rsidRPr="00A3607C" w:rsidRDefault="00B34903" w:rsidP="00A3607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59" w:type="dxa"/>
            <w:noWrap/>
          </w:tcPr>
          <w:p w:rsidR="00A3607C" w:rsidRPr="00A3607C" w:rsidRDefault="00385B9C" w:rsidP="00D77D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17" w:type="dxa"/>
            <w:noWrap/>
          </w:tcPr>
          <w:p w:rsidR="00A3607C" w:rsidRPr="00485B18" w:rsidRDefault="004D1C19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+1</w:t>
            </w:r>
          </w:p>
        </w:tc>
        <w:tc>
          <w:tcPr>
            <w:tcW w:w="1134" w:type="dxa"/>
            <w:noWrap/>
          </w:tcPr>
          <w:p w:rsidR="00A3607C" w:rsidRPr="00485B18" w:rsidRDefault="00385B9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</w:t>
            </w:r>
            <w:r w:rsidR="00A360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</w:tcPr>
          <w:p w:rsidR="00A3607C" w:rsidRPr="00485B18" w:rsidRDefault="004D1C19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101%</w:t>
            </w:r>
          </w:p>
        </w:tc>
        <w:tc>
          <w:tcPr>
            <w:tcW w:w="1843" w:type="dxa"/>
            <w:noWrap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3607C" w:rsidRPr="00485B18" w:rsidTr="00A3607C">
        <w:trPr>
          <w:trHeight w:val="20"/>
        </w:trPr>
        <w:tc>
          <w:tcPr>
            <w:tcW w:w="490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503" w:type="dxa"/>
            <w:vMerge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4" w:type="dxa"/>
          </w:tcPr>
          <w:p w:rsidR="00A3607C" w:rsidRPr="00B463C9" w:rsidRDefault="00A3607C" w:rsidP="00A3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63C9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специалистов заинтересованных ведомств, обученных по вопросам профилактики наркомании (ведомственная отчетность Управления образования Администрации МО «Киясовский район»)</w:t>
            </w:r>
          </w:p>
        </w:tc>
        <w:tc>
          <w:tcPr>
            <w:tcW w:w="992" w:type="dxa"/>
            <w:noWrap/>
            <w:hideMark/>
          </w:tcPr>
          <w:p w:rsidR="00A3607C" w:rsidRPr="00485B18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559" w:type="dxa"/>
            <w:noWrap/>
            <w:hideMark/>
          </w:tcPr>
          <w:p w:rsidR="00A3607C" w:rsidRPr="00485B18" w:rsidRDefault="00C43ECF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A3607C" w:rsidRPr="00A3607C" w:rsidRDefault="00B34903" w:rsidP="00A3607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noWrap/>
          </w:tcPr>
          <w:p w:rsidR="00A3607C" w:rsidRPr="00A3607C" w:rsidRDefault="00A7245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A3607C" w:rsidRPr="00A3607C" w:rsidRDefault="00A3607C" w:rsidP="00A3607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noWrap/>
          </w:tcPr>
          <w:p w:rsidR="00A3607C" w:rsidRPr="00485B18" w:rsidRDefault="004D1C19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</w:t>
            </w:r>
          </w:p>
        </w:tc>
        <w:tc>
          <w:tcPr>
            <w:tcW w:w="1134" w:type="dxa"/>
            <w:noWrap/>
          </w:tcPr>
          <w:p w:rsidR="00A3607C" w:rsidRPr="00485B18" w:rsidRDefault="00A7245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  <w:r w:rsidR="00A360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noWrap/>
          </w:tcPr>
          <w:p w:rsidR="00A3607C" w:rsidRPr="00485B18" w:rsidRDefault="00E94BF8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40%</w:t>
            </w:r>
          </w:p>
        </w:tc>
        <w:tc>
          <w:tcPr>
            <w:tcW w:w="1843" w:type="dxa"/>
            <w:noWrap/>
            <w:hideMark/>
          </w:tcPr>
          <w:p w:rsidR="00A3607C" w:rsidRPr="00485B18" w:rsidRDefault="00A3607C" w:rsidP="00A3607C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240E93" w:rsidRDefault="00485B18" w:rsidP="00A3607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B1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br w:type="textWrapping" w:clear="all"/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2. </w:t>
      </w:r>
      <w:hyperlink r:id="rId9" w:history="1">
        <w:r w:rsidRPr="00485B18">
          <w:rPr>
            <w:rFonts w:ascii="Times New Roman" w:eastAsia="Times New Roman" w:hAnsi="Times New Roman" w:cs="Times New Roman"/>
            <w:sz w:val="24"/>
            <w:szCs w:val="24"/>
          </w:rPr>
          <w:t>Отчет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</w:rPr>
        <w:t xml:space="preserve"> о выполнении основных мероприятий муниципальной программы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85B18" w:rsidRPr="00485B18" w:rsidRDefault="00793D9E" w:rsidP="00240E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0" w:history="1">
        <w:r w:rsidR="00485B18" w:rsidRPr="00485B18">
          <w:rPr>
            <w:rFonts w:ascii="Times New Roman" w:eastAsia="Times New Roman" w:hAnsi="Times New Roman" w:cs="Times New Roman"/>
            <w:b/>
            <w:sz w:val="24"/>
            <w:szCs w:val="24"/>
          </w:rPr>
          <w:t>Отчет</w:t>
        </w:r>
      </w:hyperlink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</w:rPr>
        <w:t xml:space="preserve"> о выполнении основных мероприятий муниципальной программы</w:t>
      </w:r>
      <w:r w:rsidR="00240E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</w:rPr>
        <w:t>за 20</w:t>
      </w:r>
      <w:r w:rsidR="008160C0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3686"/>
        <w:gridCol w:w="11623"/>
      </w:tblGrid>
      <w:tr w:rsidR="00485B18" w:rsidRPr="00485B18" w:rsidTr="00240E93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1623" w:type="dxa"/>
            <w:shd w:val="clear" w:color="auto" w:fill="auto"/>
          </w:tcPr>
          <w:p w:rsidR="00485B18" w:rsidRPr="00485B18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>» на 2016 – 202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 xml:space="preserve"> гг.</w:t>
            </w: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41"/>
        <w:gridCol w:w="2446"/>
        <w:gridCol w:w="1761"/>
        <w:gridCol w:w="1459"/>
        <w:gridCol w:w="1206"/>
        <w:gridCol w:w="2143"/>
        <w:gridCol w:w="3354"/>
        <w:gridCol w:w="1842"/>
      </w:tblGrid>
      <w:tr w:rsidR="00485B18" w:rsidRPr="00485B18" w:rsidTr="00486F50">
        <w:trPr>
          <w:trHeight w:val="20"/>
        </w:trPr>
        <w:tc>
          <w:tcPr>
            <w:tcW w:w="1807" w:type="dxa"/>
            <w:gridSpan w:val="4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446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программы,                                                основного мероприятия, мероприятия</w:t>
            </w:r>
          </w:p>
        </w:tc>
        <w:tc>
          <w:tcPr>
            <w:tcW w:w="1761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исполнитель,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соисполнители</w:t>
            </w:r>
          </w:p>
        </w:tc>
        <w:tc>
          <w:tcPr>
            <w:tcW w:w="1459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143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3354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Достигнутый результат на конец отчетного периода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41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44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54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</w:rPr>
              <w:t xml:space="preserve">Координация деятельности субъектов системы профилактики наркомании </w:t>
            </w:r>
            <w:proofErr w:type="spellStart"/>
            <w:proofErr w:type="gramStart"/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</w:rPr>
              <w:t>наркомании</w:t>
            </w:r>
            <w:proofErr w:type="spellEnd"/>
            <w:proofErr w:type="gramEnd"/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</w:rPr>
              <w:t xml:space="preserve">, развитие и укрепление системы  межведомственного взаимодействия  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7635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Проведение мониторинга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наркоситуации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с целью изучения фактических масштабов распространения наркомании на территории района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Отделение МВД России по Киясовскому району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Январь - февраль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Изучение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наркоситуации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районе с целью принятия необходимых мер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6E3C1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 мониторинг, ситуация стабильная, на оперативном учете в отделении ОВД по Киясовскому району состоит 2</w:t>
            </w:r>
            <w:r w:rsidR="008E3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лиц, на учетах в ЦРБ</w:t>
            </w:r>
            <w:r w:rsidR="00A3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E3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9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наркозависимых.   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Организация деятельности районной Антинаркотической комиссии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Председатель комиссии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Координация деятельности субъектов системы профилактики, ведущих антинаркотическую деятельность  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A3607C">
            <w:pPr>
              <w:spacing w:after="0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Координация осуществляется, в 20</w:t>
            </w:r>
            <w:r w:rsidR="008E389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</w:t>
            </w:r>
            <w:r w:rsidRPr="00485B1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г. проведено </w:t>
            </w:r>
            <w:r w:rsidR="00EA1A0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485B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заседания  комиссии</w:t>
            </w:r>
            <w:r w:rsidR="00240E9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485B1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C50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40E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Проведение семинаров, совещаний,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круглых столов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по вопросам противодействия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злоупотребелению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наркотическими средствами и психотропными веществами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нтинаркотическая комиссия, субъекты системы 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специалистов, занимающихся профилактикой наркомании с целью организации ими эффективной работы</w:t>
            </w:r>
          </w:p>
        </w:tc>
        <w:tc>
          <w:tcPr>
            <w:tcW w:w="3354" w:type="dxa"/>
            <w:noWrap/>
            <w:vAlign w:val="bottom"/>
            <w:hideMark/>
          </w:tcPr>
          <w:p w:rsidR="00675E93" w:rsidRPr="00675E93" w:rsidRDefault="00F42217" w:rsidP="00675E93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0E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Круглых столов – </w:t>
            </w:r>
            <w:r w:rsidR="00A360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240E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240E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85B18" w:rsidRPr="00675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4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r w:rsidR="00675E93" w:rsidRPr="00675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екций, бесед – </w:t>
            </w:r>
            <w:r w:rsidR="00A360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  <w:p w:rsidR="00485B18" w:rsidRPr="00485B18" w:rsidRDefault="00485B18" w:rsidP="00F42217">
            <w:pPr>
              <w:tabs>
                <w:tab w:val="left" w:pos="567"/>
                <w:tab w:val="left" w:pos="42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Сбор и анализ </w:t>
            </w:r>
            <w:proofErr w:type="gram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критериев оценки антинаркотической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деятельности субъектов системы профилактики</w:t>
            </w:r>
            <w:proofErr w:type="gramEnd"/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Антинаркотическая комиссия, субъекты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системы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январь,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Изучение фактической обстановки по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нркоситуации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районе, принятие мер для снижения злоупотреблений наркотическими средствами и психотропными веществами, преступлений, связанных с незаконным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оборотом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1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Изучено, статистические данные в таблице в Приложении 1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Работа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горячей линии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 тематическим вопросам с участием специалистов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Антинаркотическая комиссия, Отделение МВД России по Киясовскому району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март,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 Март, ноябрь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фактов и мест  продажи наркотиков, адресов притонов, где употребляют наркотики, мест  произрастания и продажи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наркосодержащих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растений мака и конопли  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354" w:type="dxa"/>
            <w:noWrap/>
            <w:vAlign w:val="bottom"/>
            <w:hideMark/>
          </w:tcPr>
          <w:p w:rsidR="00485B18" w:rsidRPr="00752DB0" w:rsidRDefault="00752DB0" w:rsidP="006E3C1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рамках проведении Общероссийской антинаркотической акции «Сообщи, где торгуют смертью!» в Киясовском районе в </w:t>
            </w:r>
            <w:proofErr w:type="spellStart"/>
            <w:r w:rsidR="00D605E9">
              <w:rPr>
                <w:rFonts w:ascii="Times New Roman" w:eastAsia="Times New Roman" w:hAnsi="Times New Roman" w:cs="Times New Roman"/>
                <w:sz w:val="18"/>
                <w:szCs w:val="18"/>
              </w:rPr>
              <w:t>мароте</w:t>
            </w:r>
            <w:proofErr w:type="spellEnd"/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(1 этап) </w:t>
            </w:r>
            <w:r w:rsidR="00D605E9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D605E9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ноябр</w:t>
            </w:r>
            <w:r w:rsidR="00D605E9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</w:t>
            </w:r>
            <w:r w:rsidR="008E3897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="00D605E9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(2 этап) года организована работа телефонных линий в </w:t>
            </w:r>
            <w:r w:rsidR="008E3897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Районном-координационно методическом центре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Администраци</w:t>
            </w:r>
            <w:r w:rsidR="008E3897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 «</w:t>
            </w:r>
            <w:r w:rsidR="008E38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Муниципальный округ 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</w:rPr>
              <w:t>Киясовский район</w:t>
            </w:r>
            <w:r w:rsidR="008E38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Удмуртской Республики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</w:rPr>
              <w:t>», Отделении МВД России по Киясовскому району, Управлении образования Администрация МО «Киясовский район</w:t>
            </w:r>
            <w:r w:rsidR="008E3897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период работы телефонной линии вопросов по лечению и реабилитации лиц, сообщений по фактам реализации наркотических средств от  населения не поступ</w:t>
            </w:r>
            <w:r w:rsidR="00D605E9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752DB0">
              <w:rPr>
                <w:rFonts w:ascii="Times New Roman" w:eastAsia="Times New Roman" w:hAnsi="Times New Roman" w:cs="Times New Roman"/>
                <w:sz w:val="18"/>
                <w:szCs w:val="18"/>
              </w:rPr>
              <w:t>ло.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Организация и проведение районных оперативно-профилактических операций в рамках республиканских: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Мак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 пресечению поступления в незаконный оборот наркотических средств растительного происхождения;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Допинг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 выявлению источников и перекрытию каналов поступления в незаконный оборот лекарственных наркотических средств и психотропных веществ;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Канал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 пресечению незаконного перемещения наркотических и психотропных веществ;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проведение иных плановых мероприятий по обнаружению незаконных посевов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наркокультур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и уничтожению очагов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 xml:space="preserve">произрастания дикорастущей конопли, по выявлению, правонарушений в системе легального оборота наркотиков, перекрытию каналов их утечки, выявлению и ликвидации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наркопритонов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, пресечению незаконного перемещения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Отделение МВД России по Киясовскому району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 -  сентябрь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Профилактика правонарушений, связных с незаконным оборотом наркотических средств, снижение злоупотреблений наркотическими средствами и психотропными веществами,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2B13B6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1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 акции    проводятся,  выявлен</w:t>
            </w:r>
            <w:r w:rsidR="006E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</w:t>
            </w:r>
            <w:r w:rsidR="00591C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B1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правонарушени</w:t>
            </w:r>
            <w:r w:rsidR="006E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="008E3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 по ст.6.9 КоАП РФ, 2 по ст.6.9.1 КоАП РФ</w:t>
            </w:r>
            <w:r w:rsidRPr="002B1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8E3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</w:t>
            </w:r>
            <w:r w:rsidRPr="002B1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</w:t>
            </w:r>
            <w:r w:rsidR="00D605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E38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2B1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предписани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</w:t>
            </w:r>
            <w:r w:rsidRPr="002B13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уничтожению конопли </w:t>
            </w:r>
            <w:r w:rsidR="00D605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2B13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МО.  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Своевременное информирование учреждений здравоохранения района о потребителях наркотических средств, совершивших преступления и правонарушения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Субъекты системы 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Усиление межведомственного сотрудничества субъектов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системы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профилактики с целью организации эффективной работы, принятия своевременных мер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проводится, организуются ночные рейды, лица не выявлены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yellow"/>
              </w:rPr>
            </w:pPr>
          </w:p>
          <w:p w:rsidR="00485B18" w:rsidRPr="001971A2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  <w:r w:rsidRPr="004373BE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Организация рейдов по местам концентрации подростков и молодежи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</w:rPr>
            </w:pP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</w:rPr>
              <w:t>КДНиЗП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</w:rPr>
              <w:t>,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</w:rPr>
              <w:t>члены антинаркотической комиссии, главы МО</w:t>
            </w:r>
            <w:r w:rsidR="003C63BC"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</w:rPr>
              <w:t xml:space="preserve">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  <w:highlight w:val="white"/>
              </w:rPr>
              <w:t>поселений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правопорядка;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правонарушений, связанных </w:t>
            </w:r>
            <w:proofErr w:type="gram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злоупотреблением наркотическими средствами и психотропными веществами в общественных местах,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D605E9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Организовано </w:t>
            </w:r>
            <w:r w:rsidR="00D605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E77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в дневное время и 12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ночных рейд</w:t>
            </w:r>
            <w:r w:rsidR="00D605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</w:t>
            </w:r>
            <w:r w:rsidR="00DE77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Закону УР №59-РЗ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4E9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</w:rPr>
              <w:t xml:space="preserve">Обучение специалистов, осуществляющих </w:t>
            </w:r>
            <w:r w:rsidRPr="00174E90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</w:rPr>
              <w:lastRenderedPageBreak/>
              <w:t>деятельность в сфере профилактики наркомании и ведущих борьбу с незаконным оборотом наркотиков  знаниям в области наркологии, в том числе с выездом на республиканские семинары для изучения форм и методов работы.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 xml:space="preserve">УО, ОДМ, 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РБ МЗ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профессионализма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специалистов;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вовлечение населения в деятельность по профилактике потребления наркотических средств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6E3C1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Обучен</w:t>
            </w:r>
            <w:r w:rsidR="00174E90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E77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специалист</w:t>
            </w:r>
            <w:r w:rsidR="006E3C15">
              <w:rPr>
                <w:rFonts w:ascii="Times New Roman" w:eastAsia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</w:rPr>
              <w:t>Обеспечение снижения доступности наркотических средств и психотропных веще</w:t>
            </w:r>
            <w:proofErr w:type="gramStart"/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</w:rPr>
              <w:t>ств дл</w:t>
            </w:r>
            <w:proofErr w:type="gramEnd"/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</w:rPr>
              <w:t>я незаконного потребления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Организация работы по выявлению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наркопритонов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, лиц, употребляющих наркотики в немедицинских целях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СМО ФСКН по УР, ОП</w:t>
            </w:r>
            <w:proofErr w:type="gram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,Р</w:t>
            </w:r>
            <w:proofErr w:type="gram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Б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Выявлению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наркопритонов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, лиц, употребляющих наркотики в немедицинских целях,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целью принятия необходимых и своевременных мер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проводится, правонарушения не выявлены.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Организация </w:t>
            </w:r>
            <w:proofErr w:type="gram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контроля за</w:t>
            </w:r>
            <w:proofErr w:type="gram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деятельностью юридических лиц, осуществляющих в соответствии с действующим законодательством РФ виды деятельности, связанные с оборотом наркотических средств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СМО ФСКН по УР, ОП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правопорядка;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ведется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Проведение мероприятий  по установлению мест произрастания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наркосодержащих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дикорастущих растений,  уничтожению таких очагов в целях противодействия незаконному  обороту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МО</w:t>
            </w:r>
            <w:r w:rsidR="003C63BC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поселения района, с/х предприятия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май-октябрь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 - июнь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Уничтожение очагов произрастания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наркосодержащих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дикорастущих растений в целях противодействия незаконному  обороту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C01316" w:rsidRDefault="00DD55CE" w:rsidP="006E3C1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1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Вынесено </w:t>
            </w:r>
            <w:r w:rsidR="00DE77A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C01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предписаний о принятии мер по уничтожению дикорастущих растений, содержащих наркотические средства, </w:t>
            </w:r>
            <w:r w:rsidR="00D605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01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организации (</w:t>
            </w:r>
            <w:proofErr w:type="spellStart"/>
            <w:r w:rsidR="00DE77AC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DE77AC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="00DE77AC">
              <w:rPr>
                <w:rFonts w:ascii="Times New Roman" w:eastAsia="Times New Roman" w:hAnsi="Times New Roman" w:cs="Times New Roman"/>
                <w:sz w:val="18"/>
                <w:szCs w:val="18"/>
              </w:rPr>
              <w:t>рмолаево,с</w:t>
            </w:r>
            <w:proofErr w:type="spellEnd"/>
            <w:r w:rsidRPr="00C01316">
              <w:rPr>
                <w:rFonts w:ascii="Times New Roman" w:eastAsia="Times New Roman" w:hAnsi="Times New Roman" w:cs="Times New Roman"/>
                <w:sz w:val="18"/>
                <w:szCs w:val="18"/>
              </w:rPr>
              <w:t>. Ильдибаево</w:t>
            </w:r>
            <w:r w:rsidR="00DE77AC">
              <w:rPr>
                <w:rFonts w:ascii="Times New Roman" w:eastAsia="Times New Roman" w:hAnsi="Times New Roman" w:cs="Times New Roman"/>
                <w:sz w:val="18"/>
                <w:szCs w:val="18"/>
              </w:rPr>
              <w:t>-2,д.Н.М.Салья-1,д.Ст.Салья-1,с.Первомайский,д.Калашур-2 .</w:t>
            </w:r>
            <w:r w:rsidRPr="00C01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Все предписания исполнены.</w:t>
            </w:r>
            <w:r w:rsidR="00C01316" w:rsidRPr="00C01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20</w:t>
            </w:r>
            <w:r w:rsidR="00DE77A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="00C01316" w:rsidRPr="00C01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году в общей сложности уничтожено </w:t>
            </w:r>
            <w:r w:rsidR="00DE77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6E3C1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C01316" w:rsidRPr="00C01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</w:t>
            </w:r>
            <w:proofErr w:type="gramStart"/>
            <w:r w:rsidR="00C01316" w:rsidRPr="00C01316">
              <w:rPr>
                <w:rFonts w:ascii="Times New Roman" w:eastAsia="Times New Roman" w:hAnsi="Times New Roman" w:cs="Times New Roman"/>
                <w:sz w:val="18"/>
                <w:szCs w:val="18"/>
              </w:rPr>
              <w:t>дикорастущих</w:t>
            </w:r>
            <w:proofErr w:type="gramEnd"/>
            <w:r w:rsidR="00C01316" w:rsidRPr="00C01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01316" w:rsidRPr="00C01316">
              <w:rPr>
                <w:rFonts w:ascii="Times New Roman" w:eastAsia="Times New Roman" w:hAnsi="Times New Roman" w:cs="Times New Roman"/>
                <w:sz w:val="18"/>
                <w:szCs w:val="18"/>
              </w:rPr>
              <w:t>наркосодержащих</w:t>
            </w:r>
            <w:proofErr w:type="spellEnd"/>
            <w:r w:rsidR="00C01316" w:rsidRPr="00C013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растений</w:t>
            </w:r>
            <w:r w:rsidR="00DE77AC">
              <w:rPr>
                <w:rFonts w:ascii="Times New Roman" w:eastAsia="Times New Roman" w:hAnsi="Times New Roman" w:cs="Times New Roman"/>
                <w:sz w:val="18"/>
                <w:szCs w:val="18"/>
              </w:rPr>
              <w:t>-конопля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6771B6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</w:rPr>
              <w:t>Совершенствование системы выявления, лечения и реабилитации лиц, употребляющих наркотики без назначения врача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</w:rPr>
              <w:t>Развитие системы раннего выявления незаконных потребителей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Анкетирование учащихся школ и молодежи по антинаркотической тематике 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УО, ОДМ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наркоситуации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общеобразовательных учреждениях, предупреждение незаконного употребления наркотиков школьниками,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их сознательности.    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D605E9" w:rsidP="00485B18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Проведено </w:t>
            </w:r>
            <w:r w:rsidR="006E3C15">
              <w:rPr>
                <w:rFonts w:ascii="Times New Roman" w:eastAsia="Calibri" w:hAnsi="Times New Roman" w:cs="Times New Roman"/>
                <w:sz w:val="18"/>
                <w:szCs w:val="18"/>
              </w:rPr>
              <w:t>психологическое анкетирование (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тест) среди школьников</w:t>
            </w:r>
            <w:r w:rsidR="006E3C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Организация периодических медицинских осмотров несовершеннолетних при поступлении и прохождении обучения в образовательной организации 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УО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2 квартал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Апрель - июнь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детей, склонных к употреблению наркотических средств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6E3C1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Медосмотры  проводятся </w:t>
            </w:r>
            <w:proofErr w:type="gramStart"/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согласно графика</w:t>
            </w:r>
            <w:proofErr w:type="gramEnd"/>
            <w:r w:rsidR="000D28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6E3C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0D2807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Добровольное обследование учащихся школ на предмет употребления наркотических и психотропных веществ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УО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Выявление детей,   употребляющих наркотические средства 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проведено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val="en-US"/>
              </w:rPr>
            </w:pPr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</w:rPr>
              <w:t>Наркологическая медицинская помощь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Организация оказания медицинской помощи больным наркоманией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квалифицированной медицинской помощи больным наркоманией;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B5729E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обращались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</w:rPr>
              <w:t xml:space="preserve">Реабилитация и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</w:rPr>
              <w:t>ресоциализация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</w:rPr>
              <w:t xml:space="preserve"> больных наркоманией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Направление больных на лечение в Республиканский наркологический диспансер, центр реабилитации для несовершеннолетних, злоупотребляющих наркотическими веществами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Оказание квалифицированной медицинской помощи больным наркоманией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354" w:type="dxa"/>
            <w:noWrap/>
            <w:vAlign w:val="bottom"/>
            <w:hideMark/>
          </w:tcPr>
          <w:p w:rsidR="00876E21" w:rsidRPr="00876E21" w:rsidRDefault="00876E21" w:rsidP="00876E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</w:t>
            </w:r>
            <w:r w:rsidRPr="00876E21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B5729E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Pr="00876E2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B5729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Информирование населения о возможностях получения реабилитационной помощи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субъекты системы профилактики,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СМИ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информированности населения о возможностях получения реабилитационной помощи 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Информирование проводится как непосредственно специалистами, так и через СМИ и социальные сети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Обеспечение поддержки родственников лиц, потребляющих наркотики в немедицинских целях, с целью оказания психологической, правовой и консультационной поддержки в области социальной реабилитации лиц, допускающих немедицинское применение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члены Антинаркотической комиссии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Оказание психологической, правовой и консультационной поддержки родственникам лиц, злоупотребляющих наркотическими средствами 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Поддержка осуществляется 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Отработка системы информационного обмена по лицам, проживающим на территории района, прошедшим лечение и медицинскую реабилитацию в Республиканском наркологическом центре, и нуждающимся </w:t>
            </w:r>
            <w:proofErr w:type="gram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в</w:t>
            </w:r>
            <w:proofErr w:type="gram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дальнейшей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ресоциализации</w:t>
            </w:r>
            <w:proofErr w:type="spellEnd"/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Отлаженность работы при межведомственном сотрудничестве субъектов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системы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профилактики;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Состоят на учете, за ними ведется наблюдение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Оказание услуг лицам, прошедшим лечение, по восстановлению трудовых навыков, трудоустройства и обучения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Киясовский Центр занятости населения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Трудоустройство и обучение лиц, прошедших реабилитацию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В ЦЗН не обращались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Создание и ведение реестра семей, члены которых нуждаются в реабилитации,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ресоциализации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и лечении; проведение необходимых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социальных мероприятий для членов этих семей.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Отдел семьи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 и сопровождение лиц, злоупотребляющих наркотическими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средствами;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 Такой реестр не ведется. Приказ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Минсоц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политики № 354 от 30 декабря 15 г.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85B18">
              <w:rPr>
                <w:rFonts w:ascii="Times New Roman CYR" w:eastAsia="Times New Roman" w:hAnsi="Times New Roman CYR" w:cs="Times New Roman CYR"/>
                <w:b/>
                <w:sz w:val="18"/>
                <w:szCs w:val="18"/>
              </w:rPr>
              <w:t>Проведение целенаправленной работы по профилактике немедицинского потребления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486F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</w:rPr>
              <w:t xml:space="preserve">Организация районных мероприятий, организация участия в республиканских, общероссийских, международных мероприятиях 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354" w:type="dxa"/>
            <w:noWrap/>
            <w:vAlign w:val="bottom"/>
            <w:hideMark/>
          </w:tcPr>
          <w:p w:rsidR="00485B18" w:rsidRPr="00DB11F2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1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Принятие участия в республиканских, общероссийских акциях, конкурсах антинаркотической тематики (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Сообщи, где торгуют смертью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», 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Удмуртия против наркотиков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», 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Дети России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 т.п.)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Субъекты </w:t>
            </w:r>
            <w:proofErr w:type="gram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системы профилактики  Администрации поселений района</w:t>
            </w:r>
            <w:proofErr w:type="gramEnd"/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Пропаганда здорового образа жизни, профилактика правонарушений в сфере употребления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BE0968" w:rsidRPr="00BE0968" w:rsidRDefault="00AF7A20" w:rsidP="00AF7A20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2022 году субъектами профилактики проведены  м</w:t>
            </w:r>
            <w:r w:rsidR="00BE0968" w:rsidRPr="00BE096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 xml:space="preserve">ероприятия в рамках общероссийской акции «Сообщи, где торгуют </w:t>
            </w:r>
            <w:proofErr w:type="spellStart"/>
            <w:r w:rsidR="00BE0968" w:rsidRPr="00BE096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смертью»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ar-SA"/>
              </w:rPr>
              <w:t>,</w:t>
            </w:r>
            <w:r w:rsidR="00BE0968" w:rsidRPr="00BE0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</w:t>
            </w:r>
            <w:proofErr w:type="gramEnd"/>
            <w:r w:rsidR="00BE0968" w:rsidRPr="00BE0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</w:t>
            </w:r>
            <w:proofErr w:type="spellEnd"/>
            <w:r w:rsidR="00BE0968" w:rsidRPr="00BE096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посвященная Всемирному Дню здоровья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 w:rsidR="00BE0968" w:rsidRPr="00BE096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>и</w:t>
            </w:r>
            <w:r w:rsidR="00BE0968" w:rsidRPr="00BE0968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 «Удмуртия против наркотиков!»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  <w:t xml:space="preserve"> и межведомственной операции «Дети России-2022»</w:t>
            </w:r>
          </w:p>
          <w:p w:rsidR="00485B18" w:rsidRPr="00DB11F2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Реализация в образовательных организациях программ по пропаганде здорового образа жизни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УО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Пропаганда здорового образа жизни;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Программы по ЗОЖ разработаны и реализуются во всех 10-ти общеобразовательных учреждениях района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Систематическое проведение  классных часов и родительских собраний с приглашением специалистов здравоохранения и сотрудников правоохранительных органов в целях доведения до учащихся и родителей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информации о вреде наркотических веществ, в том числе курительных смесей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УО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Пропаганда здорового образа жизни, профилактика правонарушений в подростковой среде, снижение злоупотреблений наркотическими средствами и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Мероприятия  проводятся во время учебного процесса, на классных часах 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Организация мероприятий по профилактике наркомании и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наркопреступности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среди несовершеннолетних и молодежи в летний каникулярный период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УО, ОДМ,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ОФиС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 - август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Недопущение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наркопреступлений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каникулярный период среди детей и подростков</w:t>
            </w:r>
          </w:p>
        </w:tc>
        <w:tc>
          <w:tcPr>
            <w:tcW w:w="3354" w:type="dxa"/>
            <w:noWrap/>
            <w:vAlign w:val="bottom"/>
            <w:hideMark/>
          </w:tcPr>
          <w:p w:rsidR="0029635E" w:rsidRPr="0029635E" w:rsidRDefault="0029635E" w:rsidP="0029635E">
            <w:pPr>
              <w:pStyle w:val="af7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35E">
              <w:rPr>
                <w:rFonts w:ascii="Times New Roman" w:hAnsi="Times New Roman"/>
                <w:sz w:val="20"/>
                <w:szCs w:val="20"/>
              </w:rPr>
              <w:t xml:space="preserve">Профилактическая работа МЦ «Ровесник»  осуществляется и через реализацию программ по временной занятости несовершеннолетних. Летом 2022 г. через МЦ «Ровесник» реализовано 6 программ по временному трудоустройству подростков (Зеленый десант, Построим сами, Мой родниковый край, Добрые сердца, Остров творческих идей, Мастерская хорошего настроения). Трудоустроено 53 подростка. Всего мероприятиями в летний период охвачено около 625 детей и </w:t>
            </w:r>
            <w:proofErr w:type="spellStart"/>
            <w:r w:rsidRPr="0029635E">
              <w:rPr>
                <w:rFonts w:ascii="Times New Roman" w:hAnsi="Times New Roman"/>
                <w:sz w:val="20"/>
                <w:szCs w:val="20"/>
              </w:rPr>
              <w:t>подростков</w:t>
            </w:r>
            <w:proofErr w:type="gramStart"/>
            <w:r w:rsidRPr="0029635E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29635E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29635E">
              <w:rPr>
                <w:rFonts w:ascii="Times New Roman" w:hAnsi="Times New Roman"/>
                <w:sz w:val="20"/>
                <w:szCs w:val="20"/>
              </w:rPr>
              <w:t xml:space="preserve"> 53 трудоустроенных несовершеннолетних 39 подростков – это оказавшиеся в трудной жизненной ситуации (20 чел. из многодетных семей, 6 чел. опекаемые, 5 чел. состоящих на </w:t>
            </w:r>
            <w:proofErr w:type="spellStart"/>
            <w:r w:rsidRPr="0029635E">
              <w:rPr>
                <w:rFonts w:ascii="Times New Roman" w:hAnsi="Times New Roman"/>
                <w:sz w:val="20"/>
                <w:szCs w:val="20"/>
              </w:rPr>
              <w:t>внутришкольном</w:t>
            </w:r>
            <w:proofErr w:type="spellEnd"/>
            <w:r w:rsidRPr="0029635E">
              <w:rPr>
                <w:rFonts w:ascii="Times New Roman" w:hAnsi="Times New Roman"/>
                <w:sz w:val="20"/>
                <w:szCs w:val="20"/>
              </w:rPr>
              <w:t xml:space="preserve"> учете, 6 чел. состоят на профилактическом учете ПДН отделения МВД России по Киясовскому району,  2 подростка из семей СОП)</w:t>
            </w:r>
          </w:p>
          <w:p w:rsidR="00485B18" w:rsidRPr="0029635E" w:rsidRDefault="00485B18" w:rsidP="00D605E9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Проведение районного конкурса детской и молодёжной непрофессиональной социальной рекламы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ДДТ, УО, ОДМ,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Вовлечение молодежи в деятельность по противодействию злоупотреблениям наркотическими средствами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группах ВК «Молодежь Киясовского района», «МЦ «Ровесник» постоянно размещается реклама, объявляются конкурсы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</w:rPr>
              <w:t>Поддержка деятельности  волонтерских отрядов в районе: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</w:rPr>
              <w:t>обеспечение формой;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</w:rPr>
              <w:t xml:space="preserve">проведение районного фестиваля волонтерских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</w:rPr>
              <w:lastRenderedPageBreak/>
              <w:t xml:space="preserve">отрядов района; 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</w:rPr>
              <w:t xml:space="preserve">смотра - конкурса среди волонтерских отрядов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</w:rPr>
              <w:t>Здоровье – это жизнь!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»;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</w:rPr>
              <w:t xml:space="preserve">участие в республиканских конкурсах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</w:rPr>
              <w:t>Волонтер года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», 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</w:rPr>
              <w:t>Лучший волонтерский отряд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 xml:space="preserve">ОДМ,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УО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Пропаганда здорового образа жизни;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вовлечение молодежи в деятельность  по снижению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2E254D" w:rsidRDefault="002E254D" w:rsidP="002E25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254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 Киясовском районе функционирует </w:t>
            </w:r>
            <w:r w:rsidR="00271DDC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Pr="002E25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волонтерских отрядов</w:t>
            </w:r>
            <w:r w:rsidR="00271DDC">
              <w:rPr>
                <w:rFonts w:ascii="Times New Roman" w:eastAsia="Calibri" w:hAnsi="Times New Roman" w:cs="Times New Roman"/>
                <w:sz w:val="18"/>
                <w:szCs w:val="18"/>
              </w:rPr>
              <w:t>, 140 человек, из них «Команда 112» (</w:t>
            </w:r>
            <w:proofErr w:type="spellStart"/>
            <w:r w:rsidR="00271DDC">
              <w:rPr>
                <w:rFonts w:ascii="Times New Roman" w:eastAsia="Calibri" w:hAnsi="Times New Roman" w:cs="Times New Roman"/>
                <w:sz w:val="18"/>
                <w:szCs w:val="18"/>
              </w:rPr>
              <w:t>рук</w:t>
            </w:r>
            <w:proofErr w:type="gramStart"/>
            <w:r w:rsidR="00271DDC">
              <w:rPr>
                <w:rFonts w:ascii="Times New Roman" w:eastAsia="Calibri" w:hAnsi="Times New Roman" w:cs="Times New Roman"/>
                <w:sz w:val="18"/>
                <w:szCs w:val="18"/>
              </w:rPr>
              <w:t>.Б</w:t>
            </w:r>
            <w:proofErr w:type="gramEnd"/>
            <w:r w:rsidR="00271DDC">
              <w:rPr>
                <w:rFonts w:ascii="Times New Roman" w:eastAsia="Calibri" w:hAnsi="Times New Roman" w:cs="Times New Roman"/>
                <w:sz w:val="18"/>
                <w:szCs w:val="18"/>
              </w:rPr>
              <w:t>аранов</w:t>
            </w:r>
            <w:proofErr w:type="spellEnd"/>
            <w:r w:rsidR="00271D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Г.Г.), волонтерский отряд при МЦ «Ровесник»,</w:t>
            </w:r>
            <w:r w:rsidR="003C6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1DDC">
              <w:rPr>
                <w:rFonts w:ascii="Times New Roman" w:eastAsia="Calibri" w:hAnsi="Times New Roman" w:cs="Times New Roman"/>
                <w:sz w:val="18"/>
                <w:szCs w:val="18"/>
              </w:rPr>
              <w:t>»Адреналин» (с.Киясово,</w:t>
            </w:r>
            <w:r w:rsidR="003C6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71DD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рук.Сибирякова</w:t>
            </w:r>
            <w:proofErr w:type="spellEnd"/>
            <w:r w:rsidR="00271D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А.Г.), «Добрые сердца»(</w:t>
            </w:r>
            <w:proofErr w:type="spellStart"/>
            <w:r w:rsidR="00271DDC">
              <w:rPr>
                <w:rFonts w:ascii="Times New Roman" w:eastAsia="Calibri" w:hAnsi="Times New Roman" w:cs="Times New Roman"/>
                <w:sz w:val="18"/>
                <w:szCs w:val="18"/>
              </w:rPr>
              <w:t>д.Лутоха,рук.Северьянова</w:t>
            </w:r>
            <w:proofErr w:type="spellEnd"/>
            <w:r w:rsidR="00271D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Е.А.), «Новое поколение»(д.Карамас-</w:t>
            </w:r>
            <w:proofErr w:type="spellStart"/>
            <w:r w:rsidR="00271DDC">
              <w:rPr>
                <w:rFonts w:ascii="Times New Roman" w:eastAsia="Calibri" w:hAnsi="Times New Roman" w:cs="Times New Roman"/>
                <w:sz w:val="18"/>
                <w:szCs w:val="18"/>
              </w:rPr>
              <w:t>Пельга,рук.Захарова</w:t>
            </w:r>
            <w:proofErr w:type="spellEnd"/>
            <w:r w:rsidR="00271D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П.И.),»Нон стоп»(</w:t>
            </w:r>
            <w:proofErr w:type="spellStart"/>
            <w:r w:rsidR="00271DDC">
              <w:rPr>
                <w:rFonts w:ascii="Times New Roman" w:eastAsia="Calibri" w:hAnsi="Times New Roman" w:cs="Times New Roman"/>
                <w:sz w:val="18"/>
                <w:szCs w:val="18"/>
              </w:rPr>
              <w:t>с.Подгорное,рук</w:t>
            </w:r>
            <w:proofErr w:type="spellEnd"/>
            <w:r w:rsidR="00271DDC">
              <w:rPr>
                <w:rFonts w:ascii="Times New Roman" w:eastAsia="Calibri" w:hAnsi="Times New Roman" w:cs="Times New Roman"/>
                <w:sz w:val="18"/>
                <w:szCs w:val="18"/>
              </w:rPr>
              <w:t>. Васильева О.В.),</w:t>
            </w:r>
            <w:proofErr w:type="spellStart"/>
            <w:r w:rsidR="00271DDC">
              <w:rPr>
                <w:rFonts w:ascii="Times New Roman" w:eastAsia="Calibri" w:hAnsi="Times New Roman" w:cs="Times New Roman"/>
                <w:sz w:val="18"/>
                <w:szCs w:val="18"/>
              </w:rPr>
              <w:t>медиаволонтерский</w:t>
            </w:r>
            <w:proofErr w:type="spellEnd"/>
            <w:r w:rsidR="00271D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отряд «Восход» (при ДДТ, </w:t>
            </w:r>
            <w:proofErr w:type="spellStart"/>
            <w:r w:rsidR="00271DDC">
              <w:rPr>
                <w:rFonts w:ascii="Times New Roman" w:eastAsia="Calibri" w:hAnsi="Times New Roman" w:cs="Times New Roman"/>
                <w:sz w:val="18"/>
                <w:szCs w:val="18"/>
              </w:rPr>
              <w:t>рук</w:t>
            </w:r>
            <w:proofErr w:type="gramStart"/>
            <w:r w:rsidR="00271DDC">
              <w:rPr>
                <w:rFonts w:ascii="Times New Roman" w:eastAsia="Calibri" w:hAnsi="Times New Roman" w:cs="Times New Roman"/>
                <w:sz w:val="18"/>
                <w:szCs w:val="18"/>
              </w:rPr>
              <w:t>.З</w:t>
            </w:r>
            <w:proofErr w:type="gramEnd"/>
            <w:r w:rsidR="00271DDC">
              <w:rPr>
                <w:rFonts w:ascii="Times New Roman" w:eastAsia="Calibri" w:hAnsi="Times New Roman" w:cs="Times New Roman"/>
                <w:sz w:val="18"/>
                <w:szCs w:val="18"/>
              </w:rPr>
              <w:t>имин</w:t>
            </w:r>
            <w:proofErr w:type="spellEnd"/>
            <w:r w:rsidR="00271D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О.О.</w:t>
            </w:r>
            <w:r w:rsidR="00AF7A20">
              <w:rPr>
                <w:rFonts w:ascii="Times New Roman" w:eastAsia="Calibri" w:hAnsi="Times New Roman" w:cs="Times New Roman"/>
                <w:sz w:val="18"/>
                <w:szCs w:val="18"/>
              </w:rPr>
              <w:t>).</w:t>
            </w:r>
          </w:p>
          <w:p w:rsidR="00BE426C" w:rsidRDefault="00AF7A20" w:rsidP="002E254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93BF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В </w:t>
            </w:r>
            <w:r w:rsidR="00093BFD" w:rsidRPr="00093BF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рамках</w:t>
            </w:r>
            <w:r w:rsidRPr="00093BF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Всемирного дня добровольца,</w:t>
            </w:r>
            <w:r w:rsidR="00093BFD" w:rsidRPr="00093BF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02.12.2022 года</w:t>
            </w:r>
            <w:r w:rsidRPr="00093BF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в Киясовском МДК прошёл еже</w:t>
            </w:r>
          </w:p>
          <w:p w:rsidR="00AF7A20" w:rsidRPr="00093BFD" w:rsidRDefault="00AF7A20" w:rsidP="002E25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3BF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годный районный фестиваль волонтёрских отрядов "Зажигай, волонтёр!"</w:t>
            </w:r>
          </w:p>
          <w:p w:rsidR="002E254D" w:rsidRDefault="00271DDC" w:rsidP="002E25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D605E9" w:rsidRPr="002E254D" w:rsidRDefault="0029635E" w:rsidP="002E254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485B18" w:rsidRPr="00485B18" w:rsidRDefault="00485B18" w:rsidP="00D605E9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605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Оформление информационных уголков, стендов по профилактике наркотической зависимости, алкоголизма,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табакокурения</w:t>
            </w:r>
            <w:proofErr w:type="spellEnd"/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Образовательные организации, библиотеки района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Пропаганда здорового образа жизни, профилактика правонарушений в детско-подростковой среде,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Информационные уголки, стенды по профилактике наркотической зависимости, алкоголизма,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табакокурения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оформлены в учреждениях культуры, образования,  в библиотеках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Организация тематических показов видеофильмов по профилактике употребления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психоактивных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веществ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УО,  </w:t>
            </w:r>
            <w:r w:rsidR="003C63BC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Киясовский РКМЦ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Пропаганда здорового образа жизни;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 видеороликов по профилактике ПАВ практикуется при проведении большинства тематических бесед со школьниками,  в  социальной сети ВК, на сайте ОМСУ Киясовского района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Организация проведения мероприятий по профилактике алкоголизма, наркомании, токсикомании, пропаганде здорового образа жизни (акции, конкурсы, митинги, фестивали,  тематические вечера и дискотеки, дни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здоровья).</w:t>
            </w:r>
            <w:proofErr w:type="gramEnd"/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 xml:space="preserve">ОУ, </w:t>
            </w:r>
            <w:r w:rsidR="003C63BC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Киясовский РКМЦ</w:t>
            </w:r>
            <w:r w:rsidR="003C63BC"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</w:t>
            </w:r>
            <w:r w:rsidR="003C63BC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(учреждения культуры)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Пропаганда здорового образа жизни;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6F50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отчетный период проведено </w:t>
            </w:r>
            <w:r w:rsidR="000D52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</w:t>
            </w:r>
            <w:r w:rsidR="009D4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тематических мероприяти</w:t>
            </w:r>
            <w:r w:rsidR="000D52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я, охвачено более 8336 человек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  <w:t>Организация и проведение ежегодных районных акций по пропаганде здорового образа жизни: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  <w:t>Трезвая Россия!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  <w:t>посвященной Дню борьбы с алкоголизмом (сентябрь)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  <w:t>Мы – за здоровый образ жизни!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  <w:t>в МО поселений района (ежеквартально);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  <w:t>Здоровье и молодость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», </w:t>
            </w:r>
            <w:proofErr w:type="gramStart"/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  <w:t>посвященной</w:t>
            </w:r>
            <w:proofErr w:type="gramEnd"/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  <w:t xml:space="preserve"> международному Дню здоровья (апрель)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  <w:t>Семья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» (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  <w:t>апрель – май)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  <w:t>Стоп, сигарета!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», </w:t>
            </w:r>
            <w:proofErr w:type="gramStart"/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  <w:t>посвященной</w:t>
            </w:r>
            <w:proofErr w:type="gramEnd"/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  <w:t xml:space="preserve"> Всемирному дню отказа от курения (ноябрь);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  <w:t>Красные тюльпаны Надежды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  <w:t>посвященной международному Дню борьбы со СПИДом (декабрь).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ОДМ,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учреждения культуры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Пропаганда здорового образа жизни профилактика правонарушений в детско </w:t>
            </w:r>
            <w:proofErr w:type="gram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одростковой среде;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9D41A4" w:rsidRPr="008C594C" w:rsidRDefault="009D41A4" w:rsidP="008C594C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Все перечисленные </w:t>
            </w:r>
            <w:r w:rsidR="008C594C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проводятся. </w:t>
            </w:r>
            <w:proofErr w:type="gramStart"/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Кроме этого, в 20</w:t>
            </w:r>
            <w:r w:rsidR="000D523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г. проведены </w:t>
            </w:r>
            <w:r w:rsidRPr="009D41A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акции</w:t>
            </w:r>
            <w:r w:rsidRPr="009D41A4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  <w:t xml:space="preserve"> «Белая ромашка», посвященная Дню борьбы с туберкулезом» (март),</w:t>
            </w:r>
            <w:r w:rsidR="008C594C">
              <w:rPr>
                <w:rFonts w:ascii="Times New Roman CYR" w:eastAsia="Times New Roman" w:hAnsi="Times New Roman CYR" w:cs="Times New Roman CYR"/>
                <w:spacing w:val="5"/>
                <w:sz w:val="18"/>
                <w:szCs w:val="18"/>
              </w:rPr>
              <w:t xml:space="preserve"> акция </w:t>
            </w:r>
            <w:r w:rsidRPr="009D41A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«Стоп ВИЧ» (май), </w:t>
            </w:r>
            <w:r w:rsidR="00D605E9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«Дыши легко, живи свободно!» (ноябрь), </w:t>
            </w:r>
            <w:r w:rsidR="008C594C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районная акция </w:t>
            </w:r>
            <w:r w:rsidRPr="009D41A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«Удмуртия против наркотиков!» - ох ват более </w:t>
            </w:r>
            <w:r w:rsidR="00D605E9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3</w:t>
            </w:r>
            <w:r w:rsidRPr="009D41A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000 чел</w:t>
            </w:r>
            <w:r w:rsidR="000D5234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овек</w:t>
            </w:r>
            <w:proofErr w:type="gramEnd"/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Приобретение литературы, оформление подписки на издания по пропаганде ЗОЖ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Центральная библиотека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информированности населения о последствиях злоупотребления наркотических средств;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пропаганда здорового образа жизни;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Литература, буклеты, брошюры постоянно приобретаются, издания по ЗОЖ выписываются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Проведение методических  часов для работников библиотек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Библиотечно-информационная деятельность учреждений культуры по популяризации ЗОЖ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Центральная библиотека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профессионализма специалистов в пропаганде здорового образа жизни;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снижение злоупотреблений наркотическими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Методические часы проводятся ежеквартально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Организация деятельности сводных отрядов и спортивно - досуговых площадок в вечернее время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МО-поселения, СДК,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Июнь-август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Вовлечение молодежи в деятельность по противодействию злоупотреблениями наркотическими средствами;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E430F3" w:rsidP="00486F50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июля-августа 20</w:t>
            </w:r>
            <w:r w:rsidR="000D52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реализована </w:t>
            </w:r>
            <w:r w:rsidR="00485B18"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0D52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работе сводных отрядов, которые осуществляли свою деятельность в вечернее время по организации досуга детей в летний период</w:t>
            </w:r>
            <w:r w:rsidR="00485B18"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Организация трудоустройства подростков и молодежи, в том числе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группы риска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ОДМ, ЦЗН, МЦ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Июнь-август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занятости несовершеннолетних, профилактика правонарушений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3A70D0" w:rsidRDefault="003A70D0" w:rsidP="00486F5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0D0">
              <w:rPr>
                <w:rFonts w:ascii="Times New Roman" w:eastAsia="Times New Roman" w:hAnsi="Times New Roman" w:cs="Times New Roman"/>
                <w:sz w:val="18"/>
                <w:szCs w:val="18"/>
              </w:rPr>
              <w:t>В летний период 20</w:t>
            </w:r>
            <w:r w:rsidR="000D5234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Pr="003A70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 на территории Киясовского района реализовано </w:t>
            </w:r>
            <w:r w:rsidR="000D523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3A70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программ по временному трудоустройству несовершеннолетних, трудоустроено </w:t>
            </w:r>
            <w:r w:rsidR="000D5234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  <w:r w:rsidRPr="003A70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418C3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подростк</w:t>
            </w:r>
            <w:r w:rsidR="000D523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41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605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Организация занятий в спортивных секциях для детей, в том числе  из малообеспеченных и неблагополучных семей.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УО,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ОФиС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, ДЮСШ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Вовлечение молодежи в занятия физической культурой и спортом;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профилактика правонарушений</w:t>
            </w:r>
          </w:p>
        </w:tc>
        <w:tc>
          <w:tcPr>
            <w:tcW w:w="3354" w:type="dxa"/>
            <w:noWrap/>
            <w:vAlign w:val="bottom"/>
            <w:hideMark/>
          </w:tcPr>
          <w:p w:rsidR="00C459E5" w:rsidRPr="00C459E5" w:rsidRDefault="00C459E5" w:rsidP="00C459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районе насчитывается 37</w:t>
            </w:r>
            <w:r w:rsidR="00486F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459E5">
              <w:rPr>
                <w:rFonts w:ascii="Times New Roman" w:eastAsia="Calibri" w:hAnsi="Times New Roman" w:cs="Times New Roman"/>
                <w:sz w:val="20"/>
                <w:szCs w:val="20"/>
              </w:rPr>
              <w:t>объединений, занимающихся физкультурно-оздоровительной работой</w:t>
            </w:r>
            <w:r w:rsidR="00B438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B4381C" w:rsidRPr="00B4381C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занимающихся в них в возрасте до 14 лет</w:t>
            </w:r>
            <w:r w:rsidR="00B438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1284 чел., 15-29 лет – 1000 чел.</w:t>
            </w:r>
          </w:p>
          <w:p w:rsidR="00485B18" w:rsidRPr="00485B18" w:rsidRDefault="00485B18" w:rsidP="00C459E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проводятся</w:t>
            </w:r>
            <w:r w:rsidR="00BC04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 всеми категориями. 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B4381C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Организация спортивных мероприятий, пропагандирующих здоровый образ жизни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ОФиС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, ДЮСШ, ДДТ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Вовлечение молодежи в занятия физической культурой и спортом;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Профилактика правонарушений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6418C3" w:rsidP="007635E7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течение года проведено </w:t>
            </w:r>
            <w:r w:rsidR="0076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спортивно-массов</w:t>
            </w:r>
            <w:r w:rsidR="007635E7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</w:t>
            </w:r>
            <w:r w:rsidR="007635E7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="00844F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 участию привлечено </w:t>
            </w:r>
            <w:r w:rsidR="0076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более </w:t>
            </w:r>
            <w:r w:rsidR="00844F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635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</w:t>
            </w:r>
            <w:r w:rsidR="00844F1E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</w:rPr>
              <w:t>Обеспечение работы общественных наркологических постов в образовательных учреждениях района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УО, Отделение МВД России по Киясовскому району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Укрепление правопорядка;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Наркологические посты работают в МКОУ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Киясовская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СОШ, МКОУ </w:t>
            </w:r>
            <w:proofErr w:type="spellStart"/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Подгорновская</w:t>
            </w:r>
            <w:proofErr w:type="spellEnd"/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СОШ</w:t>
            </w:r>
            <w:r w:rsidR="004F00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Руководители </w:t>
            </w:r>
            <w:proofErr w:type="spellStart"/>
            <w:r w:rsidR="004F00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наркопостов</w:t>
            </w:r>
            <w:proofErr w:type="spellEnd"/>
            <w:r w:rsidR="004F00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прошли курсы повышения квалификации, обеспечены методической литературой. Ежегодно корректируются планы в зависимости от потребностей школы.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</w:rPr>
              <w:t xml:space="preserve">Проведение тестирования призывников с целью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</w:rPr>
              <w:lastRenderedPageBreak/>
              <w:t>выявления лиц, злоупотребляющих наркотическими средствами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РБ МЗ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Снижение злоупотреблений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8E4D9E" w:rsidRPr="008E4D9E" w:rsidRDefault="003576B5" w:rsidP="008E4D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Тестирование </w:t>
            </w:r>
            <w:r w:rsidR="008E4D9E" w:rsidRPr="008E4D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проводилось, т.к. все анализы на выявление ПАВ в </w:t>
            </w:r>
            <w:r w:rsidR="008E4D9E" w:rsidRPr="008E4D9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биологических жидкостях проводятся централизованно в БУЗ УР «РНД МЗ УР»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</w:rPr>
              <w:t>Поддержка деятельности общественных организаций,  занимающихся пропагандой ЗОЖ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ОДМ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Вовлечение общественных организаций в деятельность по профилактике потребления наркотических средств;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844F1E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Проводится</w:t>
            </w:r>
            <w:r w:rsidR="00485B18"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методическая и финансовая поддержка деятельности местных отделений МДОО «Юность», ДОО «Родники», ВОО «Молодая Гвардия Единой России», СРМ «Спас», ДМОО «Волонтёры Удмуртии»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Организация подготовки и распространения печатной продукции антинаркотической направленности для детей, молодежи, родителей, педагогов 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Субъекты системы 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информированности населения по антинаркотической тематике; 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2B0B5D" w:rsidP="00486F50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23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2022 году печатная продукция не изготавливалась субъектами профилактики, распространялась печатная продукция предоставленная МВД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тделением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МВД России по Киясовскому району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Размещение в СМИ, в том числе на Интернет - сайтах, материалов по вопросам ответственности, связанной с незаконным приобретением, хранением и сбытом наркотических средств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Субъекты системы 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Вовлечение населения в деятельность по противодействию злоупотреблениям наркотическими средствами;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злоупотреблений наркотическими средствами и психотропными веществами,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6F50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Размещено в СМИ, в соц</w:t>
            </w:r>
            <w:r w:rsidR="002B0B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иальных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сетях  </w:t>
            </w:r>
            <w:r w:rsidR="00D22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7635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</w:t>
            </w:r>
            <w:r w:rsidR="00D224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ов, постов антинаркотической тематики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Продолжить работу СМИ по формированию общественного мнения,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 xml:space="preserve">направленного на популяризацию здорового образа жизни и предупреждение употребления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психоактивных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веществ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Субъекты системы профилактики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Вовлечение населения в деятельность по противодействию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злоупотреблениям наркотическими средствами;</w:t>
            </w:r>
          </w:p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злоупотреблений наркотическими средствами и психотропными веществами,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D22468" w:rsidP="00486F50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</w:t>
            </w:r>
            <w:r w:rsidR="00485B18"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районной газете «Знамя труда»</w:t>
            </w:r>
            <w:r w:rsidR="007635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85B18"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35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азмещено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по теме ЗОЖ,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направленные на популяризацию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ЗОЖ выкладываются на страницах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соцсетях</w:t>
            </w:r>
            <w:proofErr w:type="spellEnd"/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446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i/>
                <w:sz w:val="18"/>
                <w:szCs w:val="18"/>
              </w:rPr>
              <w:t>Организация и проведение профилактических мероприятий с группами риска немедицинского потребления наркотиков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E417C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Выявление  обучающихся, склонных к </w:t>
            </w:r>
            <w:proofErr w:type="spellStart"/>
            <w:r w:rsidRPr="004E417C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табакокурению</w:t>
            </w:r>
            <w:proofErr w:type="spellEnd"/>
            <w:r w:rsidRPr="004E417C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, употреблению спиртных напитков и ПАВ, и постановка их на </w:t>
            </w:r>
            <w:proofErr w:type="spellStart"/>
            <w:r w:rsidRPr="004E417C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внутришкольный</w:t>
            </w:r>
            <w:proofErr w:type="spellEnd"/>
            <w:r w:rsidRPr="004E417C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учет (анкетирование, беседы, тренинги, психологическое тестирование и </w:t>
            </w:r>
            <w:proofErr w:type="spellStart"/>
            <w:r w:rsidRPr="004E417C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др</w:t>
            </w:r>
            <w:proofErr w:type="gramStart"/>
            <w:r w:rsidRPr="004E417C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.к</w:t>
            </w:r>
            <w:proofErr w:type="gramEnd"/>
            <w:r w:rsidRPr="004E417C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онсультации</w:t>
            </w:r>
            <w:proofErr w:type="spellEnd"/>
            <w:r w:rsidRPr="004E417C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)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УО, БУЗ УР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Январь - май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Default="00D2246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выявлено</w:t>
            </w:r>
          </w:p>
          <w:p w:rsidR="00637177" w:rsidRDefault="0063717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E417C" w:rsidRPr="00485B18" w:rsidRDefault="004E417C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Организация рейдов в  неблагополучные семьи с целью проведения профилактической работы и выявления лиц, употребляющих 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психоактивные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вещества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КДНиЗП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, Отдел семьи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полугодия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злоупотреблений наркотическими средствами и психотропными веществами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Организовано </w:t>
            </w:r>
            <w:r w:rsidR="003C6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53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рейд</w:t>
            </w:r>
            <w:r w:rsidR="003C6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а, посещено 83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сем</w:t>
            </w:r>
            <w:r w:rsidR="003C6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ьи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486F50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8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46" w:type="dxa"/>
            <w:noWrap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Организация антинаркотической пропаганды среди лиц, состоящих на учете в учреждениях уголовно-исполнительной системы, с целью повышения уровня  их осведомленности о негативных последствиях немедицинского потребления наркотиков и об ответственности за участие в преступлениях, связанных с незаконным </w:t>
            </w: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оборотом наркотических средств</w:t>
            </w:r>
          </w:p>
        </w:tc>
        <w:tc>
          <w:tcPr>
            <w:tcW w:w="1761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 xml:space="preserve">Уголовно-исполнительная инспекция  </w:t>
            </w:r>
          </w:p>
        </w:tc>
        <w:tc>
          <w:tcPr>
            <w:tcW w:w="1459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206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2143" w:type="dxa"/>
            <w:noWrap/>
            <w:vAlign w:val="bottom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злоупотреблений наркотическими средствами и психотропными веществами, преступлений, связанных с незаконным оборотом наркотиков</w:t>
            </w:r>
          </w:p>
        </w:tc>
        <w:tc>
          <w:tcPr>
            <w:tcW w:w="3354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Профилактическая работа, проверка лиц проводится постоянно</w:t>
            </w:r>
          </w:p>
        </w:tc>
        <w:tc>
          <w:tcPr>
            <w:tcW w:w="1842" w:type="dxa"/>
            <w:noWrap/>
            <w:vAlign w:val="bottom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93DA8" w:rsidRDefault="00893DA8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C63BC" w:rsidRDefault="003C63BC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C63BC" w:rsidRDefault="003C63BC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C63BC" w:rsidRDefault="003C63BC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635E7" w:rsidRDefault="007635E7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44F1E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85B18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85B18" w:rsidRPr="00485B18" w:rsidRDefault="00485B18" w:rsidP="00485B18">
      <w:pPr>
        <w:autoSpaceDE w:val="0"/>
        <w:autoSpaceDN w:val="0"/>
        <w:adjustRightInd w:val="0"/>
        <w:spacing w:before="120"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3. </w:t>
      </w:r>
      <w:r w:rsidRPr="00485B18">
        <w:rPr>
          <w:rFonts w:ascii="Times New Roman CYR" w:eastAsia="Times New Roman" w:hAnsi="Times New Roman CYR" w:cs="Times New Roman CYR"/>
          <w:bCs/>
          <w:sz w:val="24"/>
          <w:szCs w:val="24"/>
        </w:rPr>
        <w:t>Финансовая оценка применения мер муниципального регулирования</w:t>
      </w:r>
    </w:p>
    <w:p w:rsidR="00485B18" w:rsidRPr="00485B18" w:rsidRDefault="00485B18" w:rsidP="00485B1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485B1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Финансовая оценка применения мер муниципального регулирования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состоянию на 20.0</w:t>
      </w:r>
      <w:r w:rsidR="00240E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 года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3686"/>
        <w:gridCol w:w="11198"/>
      </w:tblGrid>
      <w:tr w:rsidR="00485B18" w:rsidRPr="00485B18" w:rsidTr="00EA1A00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1198" w:type="dxa"/>
            <w:shd w:val="clear" w:color="auto" w:fill="auto"/>
          </w:tcPr>
          <w:p w:rsidR="006D7C87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</w:p>
          <w:p w:rsidR="00485B18" w:rsidRPr="00485B18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 xml:space="preserve"> гг.</w:t>
            </w:r>
          </w:p>
        </w:tc>
      </w:tr>
    </w:tbl>
    <w:p w:rsidR="00485B18" w:rsidRPr="00485B18" w:rsidRDefault="00485B18" w:rsidP="00485B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5B18" w:rsidRPr="00485B18" w:rsidRDefault="00485B18" w:rsidP="00485B18">
      <w:pPr>
        <w:spacing w:after="0" w:line="240" w:lineRule="auto"/>
        <w:ind w:firstLine="317"/>
        <w:rPr>
          <w:rFonts w:ascii="Times New Roman" w:eastAsia="Calibri" w:hAnsi="Times New Roman" w:cs="Times New Roman"/>
          <w:sz w:val="24"/>
          <w:szCs w:val="24"/>
        </w:rPr>
      </w:pPr>
      <w:r w:rsidRPr="00485B18">
        <w:rPr>
          <w:rFonts w:ascii="Times New Roman" w:eastAsia="Calibri" w:hAnsi="Times New Roman" w:cs="Times New Roman"/>
          <w:sz w:val="24"/>
          <w:szCs w:val="24"/>
        </w:rPr>
        <w:t>В рамках  программы меры муниципального регулирования не применяются.</w:t>
      </w:r>
    </w:p>
    <w:p w:rsidR="00485B18" w:rsidRPr="00485B18" w:rsidRDefault="00485B18" w:rsidP="00485B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4. </w:t>
      </w:r>
      <w:hyperlink r:id="rId11" w:history="1">
        <w:r w:rsidRPr="00485B18">
          <w:rPr>
            <w:rFonts w:ascii="Times New Roman" w:eastAsia="Times New Roman" w:hAnsi="Times New Roman" w:cs="Times New Roman"/>
            <w:sz w:val="24"/>
            <w:szCs w:val="24"/>
          </w:rPr>
          <w:t>Отчет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485B18" w:rsidRPr="00485B18" w:rsidRDefault="00793D9E" w:rsidP="00485B1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2" w:history="1">
        <w:r w:rsidR="00485B18" w:rsidRPr="00485B18">
          <w:rPr>
            <w:rFonts w:ascii="Times New Roman" w:eastAsia="Times New Roman" w:hAnsi="Times New Roman" w:cs="Times New Roman"/>
            <w:b/>
            <w:sz w:val="24"/>
            <w:szCs w:val="24"/>
          </w:rPr>
          <w:t>Отчет</w:t>
        </w:r>
      </w:hyperlink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состоянию на </w:t>
      </w:r>
      <w:r w:rsidR="00240E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240E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</w:t>
      </w:r>
      <w:r w:rsidR="005346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года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3686"/>
        <w:gridCol w:w="11198"/>
      </w:tblGrid>
      <w:tr w:rsidR="00485B18" w:rsidRPr="00485B18" w:rsidTr="00EA1A00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1198" w:type="dxa"/>
            <w:shd w:val="clear" w:color="auto" w:fill="auto"/>
          </w:tcPr>
          <w:p w:rsidR="006D7C87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</w:p>
          <w:p w:rsidR="00485B18" w:rsidRPr="00485B18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 xml:space="preserve"> гг.</w:t>
            </w: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85B18" w:rsidRPr="00485B18" w:rsidRDefault="00485B18" w:rsidP="00485B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5B18">
        <w:rPr>
          <w:rFonts w:ascii="Times New Roman" w:eastAsia="Times New Roman" w:hAnsi="Times New Roman" w:cs="Times New Roman"/>
          <w:sz w:val="24"/>
          <w:szCs w:val="24"/>
        </w:rPr>
        <w:t>В рамках  программы муниципальные услуги муниципальными учреждениями не оказываются.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A51C7" w:rsidRDefault="005A51C7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3BC" w:rsidRDefault="003C63BC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Форма 5.</w:t>
      </w:r>
      <w:r w:rsidRPr="00485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485B18">
          <w:rPr>
            <w:rFonts w:ascii="Times New Roman" w:eastAsia="Times New Roman" w:hAnsi="Times New Roman" w:cs="Times New Roman"/>
            <w:sz w:val="24"/>
            <w:szCs w:val="24"/>
          </w:rPr>
          <w:t>Отчет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</w:rPr>
        <w:t xml:space="preserve"> об использовании бюджетных ассигнований бюджета муниципального образования «Киясовский район» на реализацию муниципальной программы </w:t>
      </w:r>
    </w:p>
    <w:p w:rsidR="00485B18" w:rsidRPr="00485B18" w:rsidRDefault="00793D9E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4" w:history="1">
        <w:r w:rsidR="00485B18" w:rsidRPr="00485B18">
          <w:rPr>
            <w:rFonts w:ascii="Times New Roman" w:eastAsia="Times New Roman" w:hAnsi="Times New Roman" w:cs="Times New Roman"/>
            <w:b/>
            <w:sz w:val="24"/>
            <w:szCs w:val="24"/>
          </w:rPr>
          <w:t>Отчет</w:t>
        </w:r>
      </w:hyperlink>
      <w:r w:rsidR="00485B18" w:rsidRPr="00485B18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использовании бюджетных ассигнований бюджета муниципального образования «Киясовский район»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</w:rPr>
        <w:t>на реализацию муниципальной программы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состоянию на</w:t>
      </w:r>
      <w:r w:rsidRPr="00485B18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</w:t>
      </w:r>
      <w:r w:rsidR="00240E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240E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 года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"/>
        <w:gridCol w:w="475"/>
        <w:gridCol w:w="430"/>
        <w:gridCol w:w="490"/>
        <w:gridCol w:w="429"/>
        <w:gridCol w:w="641"/>
        <w:gridCol w:w="1361"/>
        <w:gridCol w:w="728"/>
        <w:gridCol w:w="1831"/>
        <w:gridCol w:w="620"/>
        <w:gridCol w:w="429"/>
        <w:gridCol w:w="429"/>
        <w:gridCol w:w="1110"/>
        <w:gridCol w:w="514"/>
        <w:gridCol w:w="825"/>
        <w:gridCol w:w="872"/>
        <w:gridCol w:w="863"/>
        <w:gridCol w:w="851"/>
        <w:gridCol w:w="850"/>
        <w:gridCol w:w="917"/>
        <w:gridCol w:w="359"/>
      </w:tblGrid>
      <w:tr w:rsidR="00485B18" w:rsidRPr="00485B18" w:rsidTr="001E608A">
        <w:trPr>
          <w:gridBefore w:val="1"/>
          <w:wBefore w:w="17" w:type="dxa"/>
        </w:trPr>
        <w:tc>
          <w:tcPr>
            <w:tcW w:w="3826" w:type="dxa"/>
            <w:gridSpan w:val="6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1198" w:type="dxa"/>
            <w:gridSpan w:val="14"/>
            <w:shd w:val="clear" w:color="auto" w:fill="auto"/>
          </w:tcPr>
          <w:p w:rsidR="006D7C87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</w:p>
          <w:p w:rsidR="005346BB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 xml:space="preserve"> гг.</w:t>
            </w:r>
          </w:p>
          <w:p w:rsidR="005346BB" w:rsidRDefault="005346BB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346BB" w:rsidRPr="00485B18" w:rsidRDefault="005346BB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1E608A">
        <w:trPr>
          <w:gridBefore w:val="1"/>
          <w:wBefore w:w="17" w:type="dxa"/>
        </w:trPr>
        <w:tc>
          <w:tcPr>
            <w:tcW w:w="3826" w:type="dxa"/>
            <w:gridSpan w:val="6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98" w:type="dxa"/>
            <w:gridSpan w:val="14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 CYR" w:eastAsia="Times New Roman" w:hAnsi="Times New Roman CYR" w:cs="Times New Roman CYR"/>
                <w:bCs/>
                <w:color w:val="000000"/>
                <w:sz w:val="24"/>
                <w:szCs w:val="24"/>
              </w:rPr>
            </w:pPr>
          </w:p>
        </w:tc>
      </w:tr>
      <w:tr w:rsidR="00485B18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513"/>
          <w:tblHeader/>
        </w:trPr>
        <w:tc>
          <w:tcPr>
            <w:tcW w:w="2482" w:type="dxa"/>
            <w:gridSpan w:val="6"/>
            <w:vAlign w:val="center"/>
            <w:hideMark/>
          </w:tcPr>
          <w:p w:rsidR="00485B18" w:rsidRPr="00485B18" w:rsidRDefault="00485B18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089" w:type="dxa"/>
            <w:gridSpan w:val="2"/>
            <w:vMerge w:val="restart"/>
            <w:vAlign w:val="center"/>
            <w:hideMark/>
          </w:tcPr>
          <w:p w:rsidR="00485B18" w:rsidRPr="00485B18" w:rsidRDefault="00485B18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31" w:type="dxa"/>
            <w:vMerge w:val="restart"/>
            <w:vAlign w:val="center"/>
            <w:hideMark/>
          </w:tcPr>
          <w:p w:rsidR="00485B18" w:rsidRPr="00485B18" w:rsidRDefault="00485B18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3102" w:type="dxa"/>
            <w:gridSpan w:val="5"/>
            <w:vAlign w:val="center"/>
            <w:hideMark/>
          </w:tcPr>
          <w:p w:rsidR="00485B18" w:rsidRPr="00485B18" w:rsidRDefault="00485B18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5178" w:type="dxa"/>
            <w:gridSpan w:val="6"/>
            <w:vAlign w:val="center"/>
            <w:hideMark/>
          </w:tcPr>
          <w:p w:rsidR="00485B18" w:rsidRPr="00485B18" w:rsidRDefault="00485B18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3C63BC" w:rsidRPr="00485B18" w:rsidTr="0040439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395"/>
          <w:tblHeader/>
        </w:trPr>
        <w:tc>
          <w:tcPr>
            <w:tcW w:w="492" w:type="dxa"/>
            <w:gridSpan w:val="2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МП</w:t>
            </w:r>
          </w:p>
        </w:tc>
        <w:tc>
          <w:tcPr>
            <w:tcW w:w="430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ОМ</w:t>
            </w:r>
          </w:p>
        </w:tc>
        <w:tc>
          <w:tcPr>
            <w:tcW w:w="429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М</w:t>
            </w:r>
          </w:p>
        </w:tc>
        <w:tc>
          <w:tcPr>
            <w:tcW w:w="64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И</w:t>
            </w:r>
          </w:p>
        </w:tc>
        <w:tc>
          <w:tcPr>
            <w:tcW w:w="2089" w:type="dxa"/>
            <w:gridSpan w:val="2"/>
            <w:vMerge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ГРБС</w:t>
            </w:r>
          </w:p>
        </w:tc>
        <w:tc>
          <w:tcPr>
            <w:tcW w:w="429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429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Пр</w:t>
            </w:r>
            <w:proofErr w:type="spellEnd"/>
            <w:proofErr w:type="gramEnd"/>
          </w:p>
        </w:tc>
        <w:tc>
          <w:tcPr>
            <w:tcW w:w="1110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ЦС</w:t>
            </w:r>
          </w:p>
        </w:tc>
        <w:tc>
          <w:tcPr>
            <w:tcW w:w="514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ВР</w:t>
            </w:r>
          </w:p>
        </w:tc>
        <w:tc>
          <w:tcPr>
            <w:tcW w:w="825" w:type="dxa"/>
            <w:vAlign w:val="center"/>
            <w:hideMark/>
          </w:tcPr>
          <w:p w:rsidR="003C63BC" w:rsidRPr="00485B18" w:rsidRDefault="003C63BC" w:rsidP="00A360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2017</w:t>
            </w:r>
          </w:p>
        </w:tc>
        <w:tc>
          <w:tcPr>
            <w:tcW w:w="872" w:type="dxa"/>
            <w:vAlign w:val="center"/>
            <w:hideMark/>
          </w:tcPr>
          <w:p w:rsidR="003C63BC" w:rsidRPr="00485B18" w:rsidRDefault="003C63BC" w:rsidP="00A360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2018</w:t>
            </w:r>
          </w:p>
        </w:tc>
        <w:tc>
          <w:tcPr>
            <w:tcW w:w="863" w:type="dxa"/>
            <w:vAlign w:val="center"/>
            <w:hideMark/>
          </w:tcPr>
          <w:p w:rsidR="003C63BC" w:rsidRPr="00485B18" w:rsidRDefault="003C63BC" w:rsidP="00A360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2019</w:t>
            </w:r>
          </w:p>
        </w:tc>
        <w:tc>
          <w:tcPr>
            <w:tcW w:w="851" w:type="dxa"/>
            <w:vAlign w:val="center"/>
            <w:hideMark/>
          </w:tcPr>
          <w:p w:rsidR="003C63BC" w:rsidRPr="00485B18" w:rsidRDefault="003C63BC" w:rsidP="00A3607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2020</w:t>
            </w:r>
          </w:p>
        </w:tc>
        <w:tc>
          <w:tcPr>
            <w:tcW w:w="850" w:type="dxa"/>
            <w:vAlign w:val="center"/>
            <w:hideMark/>
          </w:tcPr>
          <w:p w:rsidR="003C63BC" w:rsidRPr="00485B18" w:rsidRDefault="003C63BC" w:rsidP="007635E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917" w:type="dxa"/>
            <w:vAlign w:val="center"/>
          </w:tcPr>
          <w:p w:rsidR="003C63BC" w:rsidRPr="00485B18" w:rsidRDefault="001E608A" w:rsidP="007635E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2022</w:t>
            </w:r>
          </w:p>
        </w:tc>
      </w:tr>
      <w:tr w:rsidR="003C63BC" w:rsidRPr="00485B18" w:rsidTr="0040439D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4190"/>
        </w:trPr>
        <w:tc>
          <w:tcPr>
            <w:tcW w:w="492" w:type="dxa"/>
            <w:gridSpan w:val="2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64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3C63BC" w:rsidRPr="0040439D" w:rsidRDefault="003C63BC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39D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404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«Муниципальный округ </w:t>
            </w:r>
            <w:r w:rsidRPr="0040439D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Киясовский район Удмуртской Республики</w:t>
            </w:r>
            <w:r w:rsidRPr="00404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3C63BC" w:rsidRPr="0040439D" w:rsidRDefault="003C63BC" w:rsidP="008144D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43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2016 – 2025 гг.</w:t>
            </w:r>
          </w:p>
        </w:tc>
        <w:tc>
          <w:tcPr>
            <w:tcW w:w="1831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509 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  <w:r w:rsidR="000218E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  <w:r w:rsidR="000218E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1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0218E6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1100061970</w:t>
            </w:r>
            <w:r w:rsidR="003C63BC"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872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51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0218E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50" w:type="dxa"/>
            <w:noWrap/>
            <w:vAlign w:val="bottom"/>
            <w:hideMark/>
          </w:tcPr>
          <w:p w:rsidR="003C63BC" w:rsidRPr="00485B18" w:rsidRDefault="000218E6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</w:t>
            </w:r>
            <w:r w:rsidR="003C63BC"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40439D" w:rsidRDefault="0040439D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40439D" w:rsidRDefault="0040439D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40439D" w:rsidRDefault="0040439D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40439D" w:rsidRDefault="0040439D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40439D" w:rsidRDefault="0040439D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40439D" w:rsidRDefault="0040439D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40439D" w:rsidRDefault="0040439D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40439D" w:rsidRDefault="0040439D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E97242" w:rsidRDefault="00E97242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40439D" w:rsidRDefault="0040439D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40439D" w:rsidRDefault="0040439D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40439D" w:rsidRDefault="0040439D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40439D" w:rsidRDefault="0040439D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40439D" w:rsidRDefault="0040439D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40439D" w:rsidRDefault="0040439D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40439D" w:rsidRDefault="0040439D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40439D" w:rsidRDefault="0040439D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40439D" w:rsidRDefault="0040439D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40439D" w:rsidRDefault="0040439D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40439D" w:rsidRDefault="0040439D" w:rsidP="0040439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</w:t>
            </w:r>
          </w:p>
          <w:p w:rsidR="0040439D" w:rsidRPr="00485B18" w:rsidRDefault="0040439D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</w:tr>
      <w:tr w:rsidR="003C63BC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64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Координация деятельности субъектов </w:t>
            </w:r>
            <w:r w:rsidRPr="00485B18">
              <w:rPr>
                <w:rFonts w:ascii="Times New Roman CYR" w:eastAsia="Times New Roman" w:hAnsi="Times New Roman CYR" w:cs="Times New Roman CYR"/>
                <w:b/>
                <w:sz w:val="17"/>
                <w:szCs w:val="17"/>
              </w:rPr>
              <w:t>системы</w:t>
            </w: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профилактики </w:t>
            </w: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lastRenderedPageBreak/>
              <w:t>наркомании, развитие и укрепление системы межведомственного взаимодействия</w:t>
            </w:r>
          </w:p>
        </w:tc>
        <w:tc>
          <w:tcPr>
            <w:tcW w:w="1831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509 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03 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14 </w:t>
            </w:r>
          </w:p>
        </w:tc>
        <w:tc>
          <w:tcPr>
            <w:tcW w:w="111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0620161920 </w:t>
            </w:r>
          </w:p>
        </w:tc>
        <w:tc>
          <w:tcPr>
            <w:tcW w:w="514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72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917" w:type="dxa"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lastRenderedPageBreak/>
              <w:t xml:space="preserve"> </w:t>
            </w:r>
          </w:p>
        </w:tc>
      </w:tr>
      <w:tr w:rsidR="003C63BC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495"/>
        </w:trPr>
        <w:tc>
          <w:tcPr>
            <w:tcW w:w="492" w:type="dxa"/>
            <w:gridSpan w:val="2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64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3C63BC" w:rsidRPr="00485B18" w:rsidRDefault="003C63BC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 xml:space="preserve">Проведение семинаров, совещаний,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>круглых столов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>по вопросам противодействия злоупотреблению наркотическими средствами и психотропными веществами</w:t>
            </w:r>
          </w:p>
        </w:tc>
        <w:tc>
          <w:tcPr>
            <w:tcW w:w="1831" w:type="dxa"/>
            <w:vAlign w:val="bottom"/>
            <w:hideMark/>
          </w:tcPr>
          <w:p w:rsidR="003C63BC" w:rsidRPr="00485B18" w:rsidRDefault="003C63BC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А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>нтинаркотическая комиссия, субъекты системы профилактики</w:t>
            </w:r>
          </w:p>
        </w:tc>
        <w:tc>
          <w:tcPr>
            <w:tcW w:w="62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72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C63BC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510"/>
        </w:trPr>
        <w:tc>
          <w:tcPr>
            <w:tcW w:w="492" w:type="dxa"/>
            <w:gridSpan w:val="2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1.8</w:t>
            </w:r>
          </w:p>
        </w:tc>
        <w:tc>
          <w:tcPr>
            <w:tcW w:w="64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>Организация рейдов по местам концентрации подростков и молодежи</w:t>
            </w:r>
          </w:p>
        </w:tc>
        <w:tc>
          <w:tcPr>
            <w:tcW w:w="1831" w:type="dxa"/>
            <w:vAlign w:val="bottom"/>
          </w:tcPr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  <w:highlight w:val="white"/>
              </w:rPr>
            </w:pP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highlight w:val="white"/>
              </w:rPr>
              <w:t>КДНиЗП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highlight w:val="white"/>
              </w:rPr>
              <w:t>,</w:t>
            </w:r>
          </w:p>
          <w:p w:rsidR="003C63BC" w:rsidRPr="00485B18" w:rsidRDefault="003C63BC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  <w:highlight w:val="white"/>
              </w:rPr>
              <w:t>члены антинаркотической комиссии, главы МО-поселений</w:t>
            </w:r>
          </w:p>
        </w:tc>
        <w:tc>
          <w:tcPr>
            <w:tcW w:w="62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72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63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51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C63BC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510"/>
        </w:trPr>
        <w:tc>
          <w:tcPr>
            <w:tcW w:w="492" w:type="dxa"/>
            <w:gridSpan w:val="2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1.9</w:t>
            </w:r>
          </w:p>
        </w:tc>
        <w:tc>
          <w:tcPr>
            <w:tcW w:w="64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</w:rPr>
              <w:t>Обучение специалистов, осуществляющих деятельность в сфере профилактики наркомании и ведущих борьбу с незаконным оборотом наркотиков  знаниям в области наркологии, в том числе с выездом на республиканские семинары для изучения форм и методов работы.</w:t>
            </w:r>
          </w:p>
        </w:tc>
        <w:tc>
          <w:tcPr>
            <w:tcW w:w="1831" w:type="dxa"/>
            <w:vAlign w:val="bottom"/>
          </w:tcPr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</w:rPr>
            </w:pPr>
          </w:p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</w:rPr>
            </w:pPr>
          </w:p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</w:rPr>
            </w:pPr>
          </w:p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</w:rPr>
            </w:pPr>
          </w:p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</w:rPr>
            </w:pPr>
          </w:p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</w:rPr>
            </w:pPr>
          </w:p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</w:rPr>
            </w:pPr>
          </w:p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</w:rPr>
            </w:pPr>
          </w:p>
          <w:p w:rsidR="003C63BC" w:rsidRPr="00485B18" w:rsidRDefault="003C63BC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 xml:space="preserve">УО, ОДМ, БУЗ УР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»</w:t>
            </w:r>
          </w:p>
          <w:p w:rsidR="003C63BC" w:rsidRPr="00485B18" w:rsidRDefault="003C63BC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62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72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63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51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C63BC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64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Совершенствование системы выявления, лечения и реабилитации лиц, употребляющих наркотики без назначения врача </w:t>
            </w:r>
          </w:p>
        </w:tc>
        <w:tc>
          <w:tcPr>
            <w:tcW w:w="1831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509 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03 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14 </w:t>
            </w:r>
          </w:p>
        </w:tc>
        <w:tc>
          <w:tcPr>
            <w:tcW w:w="111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0620161920 </w:t>
            </w:r>
          </w:p>
        </w:tc>
        <w:tc>
          <w:tcPr>
            <w:tcW w:w="514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872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</w:tr>
      <w:tr w:rsidR="003C63BC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435"/>
        </w:trPr>
        <w:tc>
          <w:tcPr>
            <w:tcW w:w="492" w:type="dxa"/>
            <w:gridSpan w:val="2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3.1</w:t>
            </w:r>
          </w:p>
        </w:tc>
        <w:tc>
          <w:tcPr>
            <w:tcW w:w="64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Развитие системы раннего выявления незаконных потребителей наркотиков</w:t>
            </w:r>
          </w:p>
        </w:tc>
        <w:tc>
          <w:tcPr>
            <w:tcW w:w="183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72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17" w:type="dxa"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3C63BC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465"/>
        </w:trPr>
        <w:tc>
          <w:tcPr>
            <w:tcW w:w="492" w:type="dxa"/>
            <w:gridSpan w:val="2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3.1</w:t>
            </w:r>
          </w:p>
        </w:tc>
        <w:tc>
          <w:tcPr>
            <w:tcW w:w="64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3.1.3</w:t>
            </w:r>
          </w:p>
        </w:tc>
        <w:tc>
          <w:tcPr>
            <w:tcW w:w="2089" w:type="dxa"/>
            <w:gridSpan w:val="2"/>
            <w:vAlign w:val="center"/>
          </w:tcPr>
          <w:p w:rsidR="003C63BC" w:rsidRPr="00485B18" w:rsidRDefault="003C63BC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 xml:space="preserve">Добровольное обследование учащихся школ на предмет употребления наркотических и 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lastRenderedPageBreak/>
              <w:t>психотропных веществ</w:t>
            </w:r>
          </w:p>
        </w:tc>
        <w:tc>
          <w:tcPr>
            <w:tcW w:w="1831" w:type="dxa"/>
            <w:vAlign w:val="bottom"/>
          </w:tcPr>
          <w:p w:rsidR="003C63BC" w:rsidRPr="00485B18" w:rsidRDefault="003C63BC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lastRenderedPageBreak/>
              <w:t xml:space="preserve">БУЗ УР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«</w:t>
            </w:r>
            <w:proofErr w:type="spellStart"/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>Киясовская</w:t>
            </w:r>
            <w:proofErr w:type="spellEnd"/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 xml:space="preserve"> РБ МЗ УР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>УО</w:t>
            </w:r>
          </w:p>
        </w:tc>
        <w:tc>
          <w:tcPr>
            <w:tcW w:w="62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825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72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63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51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  <w:noWrap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C63BC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4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Проведение целенаправленной работы по профилактике немедицинского потребления наркотиков</w:t>
            </w:r>
          </w:p>
        </w:tc>
        <w:tc>
          <w:tcPr>
            <w:tcW w:w="1831" w:type="dxa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62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509 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03 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14 </w:t>
            </w:r>
          </w:p>
        </w:tc>
        <w:tc>
          <w:tcPr>
            <w:tcW w:w="111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0620161920 </w:t>
            </w:r>
          </w:p>
        </w:tc>
        <w:tc>
          <w:tcPr>
            <w:tcW w:w="514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872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863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851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850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</w:tc>
      </w:tr>
      <w:tr w:rsidR="003C63BC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43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429" w:type="dxa"/>
            <w:noWrap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4.1</w:t>
            </w:r>
          </w:p>
        </w:tc>
        <w:tc>
          <w:tcPr>
            <w:tcW w:w="64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089" w:type="dxa"/>
            <w:gridSpan w:val="2"/>
            <w:vAlign w:val="center"/>
            <w:hideMark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Организация районных мероприятий, организация участия в республиканских, общероссийских, международных мероприятиях</w:t>
            </w:r>
          </w:p>
        </w:tc>
        <w:tc>
          <w:tcPr>
            <w:tcW w:w="1831" w:type="dxa"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3C63BC" w:rsidRPr="00485B18" w:rsidRDefault="003C63BC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244 </w:t>
            </w:r>
          </w:p>
        </w:tc>
        <w:tc>
          <w:tcPr>
            <w:tcW w:w="825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72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63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17" w:type="dxa"/>
            <w:vAlign w:val="bottom"/>
          </w:tcPr>
          <w:p w:rsidR="003C63BC" w:rsidRPr="00485B18" w:rsidRDefault="003C63BC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1E608A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4.1</w:t>
            </w:r>
          </w:p>
        </w:tc>
        <w:tc>
          <w:tcPr>
            <w:tcW w:w="641" w:type="dxa"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4.1.5</w:t>
            </w:r>
          </w:p>
        </w:tc>
        <w:tc>
          <w:tcPr>
            <w:tcW w:w="2089" w:type="dxa"/>
            <w:gridSpan w:val="2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>Проведение районного конкурса детской и молодёжной непрофессиональной социальной рекламы</w:t>
            </w:r>
          </w:p>
        </w:tc>
        <w:tc>
          <w:tcPr>
            <w:tcW w:w="1831" w:type="dxa"/>
            <w:vAlign w:val="bottom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 xml:space="preserve">ДДТ, УО, ОДМ, МЦ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62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72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63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17" w:type="dxa"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1E608A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4.1</w:t>
            </w:r>
          </w:p>
        </w:tc>
        <w:tc>
          <w:tcPr>
            <w:tcW w:w="641" w:type="dxa"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4.1.6</w:t>
            </w:r>
          </w:p>
        </w:tc>
        <w:tc>
          <w:tcPr>
            <w:tcW w:w="2089" w:type="dxa"/>
            <w:gridSpan w:val="2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</w:rPr>
              <w:t>Поддержка деятельности  волонтерских отрядов в районе:</w:t>
            </w: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</w:rPr>
              <w:t>обеспечение формой;</w:t>
            </w: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</w:rPr>
              <w:t xml:space="preserve">проведение районного фестиваля волонтерских отрядов района;  </w:t>
            </w: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</w:rPr>
              <w:t xml:space="preserve">смотра - конкурса среди волонтерских отрядов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</w:rPr>
              <w:t>Здоровье – это жизнь!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»; </w:t>
            </w: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- 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</w:rPr>
              <w:t xml:space="preserve">участие в республиканских конкурсах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</w:rPr>
              <w:t>Волонтер года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», «</w:t>
            </w: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</w:rPr>
              <w:t>Лучший волонтерский отряд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»</w:t>
            </w:r>
          </w:p>
        </w:tc>
        <w:tc>
          <w:tcPr>
            <w:tcW w:w="1831" w:type="dxa"/>
            <w:vAlign w:val="bottom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 CYR" w:eastAsia="Times New Roman" w:hAnsi="Times New Roman CYR" w:cs="Times New Roman CYR"/>
                <w:sz w:val="17"/>
                <w:szCs w:val="17"/>
              </w:rPr>
            </w:pP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 xml:space="preserve">ОДМ, МЦ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>УО</w:t>
            </w:r>
          </w:p>
        </w:tc>
        <w:tc>
          <w:tcPr>
            <w:tcW w:w="62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72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63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17" w:type="dxa"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1E608A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11</w:t>
            </w:r>
          </w:p>
        </w:tc>
        <w:tc>
          <w:tcPr>
            <w:tcW w:w="43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1</w:t>
            </w:r>
          </w:p>
        </w:tc>
        <w:tc>
          <w:tcPr>
            <w:tcW w:w="49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4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4.1</w:t>
            </w:r>
          </w:p>
        </w:tc>
        <w:tc>
          <w:tcPr>
            <w:tcW w:w="641" w:type="dxa"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4.1.9</w:t>
            </w:r>
          </w:p>
        </w:tc>
        <w:tc>
          <w:tcPr>
            <w:tcW w:w="2089" w:type="dxa"/>
            <w:gridSpan w:val="2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proofErr w:type="gramStart"/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lastRenderedPageBreak/>
              <w:t>Организация проведения мероприятий по профилактике алкоголизма, наркомании, токсикомании, пропаганде здорового образа жизни (акции, конкурсы, митинги, фестивали,  тематические вечера и дискотеки, дни здоровья).</w:t>
            </w:r>
            <w:proofErr w:type="gramEnd"/>
          </w:p>
        </w:tc>
        <w:tc>
          <w:tcPr>
            <w:tcW w:w="1831" w:type="dxa"/>
            <w:vAlign w:val="bottom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 xml:space="preserve">ОУ, </w:t>
            </w:r>
            <w:proofErr w:type="gramStart"/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>ОК</w:t>
            </w:r>
            <w:proofErr w:type="gramEnd"/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 xml:space="preserve"> (учреждения культуры)</w:t>
            </w:r>
          </w:p>
        </w:tc>
        <w:tc>
          <w:tcPr>
            <w:tcW w:w="62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72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63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17" w:type="dxa"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1E608A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4.1</w:t>
            </w:r>
          </w:p>
        </w:tc>
        <w:tc>
          <w:tcPr>
            <w:tcW w:w="641" w:type="dxa"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4.1.10</w:t>
            </w:r>
          </w:p>
        </w:tc>
        <w:tc>
          <w:tcPr>
            <w:tcW w:w="2089" w:type="dxa"/>
            <w:gridSpan w:val="2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</w:pP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  <w:t>Организация и проведение ежегодных районных акций по пропаганде здорового образа жизни:</w:t>
            </w: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  <w:t>Удмуртия против наркотиков!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  <w:t>посвященной Дню борьбы с наркоманией (июнь);</w:t>
            </w: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  <w:t>Трезвая Россия!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  <w:t>посвященной Дню борьбы с алкоголизмом (сентябрь)</w:t>
            </w: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  <w:t>Мы – за здоровый образ жизни!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»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  <w:t>в МО поселений района (ежеквартально);</w:t>
            </w: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  <w:t>Здоровье и молодость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», </w:t>
            </w:r>
            <w:proofErr w:type="gramStart"/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  <w:t>посвященной</w:t>
            </w:r>
            <w:proofErr w:type="gramEnd"/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  <w:t xml:space="preserve"> международному Дню здоровья (апрель)</w:t>
            </w: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  <w:t>Семья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>» (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  <w:t>апрель – май)</w:t>
            </w: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  <w:t>Стоп, сигарета!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», </w:t>
            </w:r>
            <w:proofErr w:type="gramStart"/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  <w:t>посвященной</w:t>
            </w:r>
            <w:proofErr w:type="gramEnd"/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  <w:t xml:space="preserve"> Всемирному дню отказа от курения (ноябрь);</w:t>
            </w:r>
          </w:p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>- «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  <w:t>Красные тюльпаны Надежды</w:t>
            </w:r>
            <w:r w:rsidRPr="00485B18">
              <w:rPr>
                <w:rFonts w:ascii="Times New Roman" w:eastAsia="Times New Roman" w:hAnsi="Times New Roman" w:cs="Times New Roman"/>
                <w:spacing w:val="5"/>
                <w:sz w:val="17"/>
                <w:szCs w:val="17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pacing w:val="5"/>
                <w:sz w:val="17"/>
                <w:szCs w:val="17"/>
              </w:rPr>
              <w:t>посвященной международному Дню борьбы со СПИДом (декабрь).</w:t>
            </w:r>
          </w:p>
        </w:tc>
        <w:tc>
          <w:tcPr>
            <w:tcW w:w="1831" w:type="dxa"/>
            <w:vAlign w:val="bottom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 xml:space="preserve">ОДМ, МЦ 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«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>Ровесник</w:t>
            </w: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», 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>учреждения культуры</w:t>
            </w:r>
          </w:p>
        </w:tc>
        <w:tc>
          <w:tcPr>
            <w:tcW w:w="62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3,0*</w:t>
            </w: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3,0*</w:t>
            </w:r>
          </w:p>
        </w:tc>
        <w:tc>
          <w:tcPr>
            <w:tcW w:w="872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63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17" w:type="dxa"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1E608A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4.1</w:t>
            </w:r>
          </w:p>
        </w:tc>
        <w:tc>
          <w:tcPr>
            <w:tcW w:w="641" w:type="dxa"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4.1.11</w:t>
            </w:r>
          </w:p>
        </w:tc>
        <w:tc>
          <w:tcPr>
            <w:tcW w:w="2089" w:type="dxa"/>
            <w:gridSpan w:val="2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>Приобретение литературы, оформление подписки на издания по пропаганде ЗОЖ</w:t>
            </w:r>
          </w:p>
        </w:tc>
        <w:tc>
          <w:tcPr>
            <w:tcW w:w="1831" w:type="dxa"/>
            <w:vAlign w:val="bottom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>Центральная библиотека</w:t>
            </w:r>
          </w:p>
        </w:tc>
        <w:tc>
          <w:tcPr>
            <w:tcW w:w="62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72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63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17" w:type="dxa"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1E608A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4.1</w:t>
            </w:r>
          </w:p>
        </w:tc>
        <w:tc>
          <w:tcPr>
            <w:tcW w:w="641" w:type="dxa"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4.1.19</w:t>
            </w:r>
          </w:p>
        </w:tc>
        <w:tc>
          <w:tcPr>
            <w:tcW w:w="2089" w:type="dxa"/>
            <w:gridSpan w:val="2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85B18">
              <w:rPr>
                <w:rFonts w:ascii="Times New Roman CYR" w:eastAsia="Times New Roman" w:hAnsi="Times New Roman CYR" w:cs="Times New Roman CYR"/>
                <w:color w:val="000000"/>
                <w:sz w:val="17"/>
                <w:szCs w:val="17"/>
              </w:rPr>
              <w:t>Поддержка деятельности общественных организаций,  занимающихся пропагандой ЗОЖ</w:t>
            </w:r>
          </w:p>
        </w:tc>
        <w:tc>
          <w:tcPr>
            <w:tcW w:w="1831" w:type="dxa"/>
            <w:vAlign w:val="bottom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>ОДМ</w:t>
            </w:r>
          </w:p>
        </w:tc>
        <w:tc>
          <w:tcPr>
            <w:tcW w:w="62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509 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03 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14 </w:t>
            </w:r>
          </w:p>
        </w:tc>
        <w:tc>
          <w:tcPr>
            <w:tcW w:w="111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0620161920 </w:t>
            </w:r>
          </w:p>
        </w:tc>
        <w:tc>
          <w:tcPr>
            <w:tcW w:w="514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244 </w:t>
            </w:r>
          </w:p>
        </w:tc>
        <w:tc>
          <w:tcPr>
            <w:tcW w:w="825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72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63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17" w:type="dxa"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1E608A" w:rsidRPr="00485B18" w:rsidTr="001E608A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gridAfter w:val="1"/>
          <w:wAfter w:w="359" w:type="dxa"/>
          <w:trHeight w:val="259"/>
        </w:trPr>
        <w:tc>
          <w:tcPr>
            <w:tcW w:w="492" w:type="dxa"/>
            <w:gridSpan w:val="2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43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4.1</w:t>
            </w:r>
          </w:p>
        </w:tc>
        <w:tc>
          <w:tcPr>
            <w:tcW w:w="641" w:type="dxa"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4.1.20</w:t>
            </w:r>
          </w:p>
        </w:tc>
        <w:tc>
          <w:tcPr>
            <w:tcW w:w="2089" w:type="dxa"/>
            <w:gridSpan w:val="2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t xml:space="preserve">Организация подготовки и распространения печатной продукции антинаркотической направленности для </w:t>
            </w: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lastRenderedPageBreak/>
              <w:t xml:space="preserve">детей, молодежи, родителей, педагогов </w:t>
            </w:r>
          </w:p>
        </w:tc>
        <w:tc>
          <w:tcPr>
            <w:tcW w:w="1831" w:type="dxa"/>
            <w:vAlign w:val="bottom"/>
          </w:tcPr>
          <w:p w:rsidR="001E608A" w:rsidRPr="00485B18" w:rsidRDefault="001E608A" w:rsidP="00485B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485B18">
              <w:rPr>
                <w:rFonts w:ascii="Times New Roman CYR" w:eastAsia="Times New Roman" w:hAnsi="Times New Roman CYR" w:cs="Times New Roman CYR"/>
                <w:sz w:val="17"/>
                <w:szCs w:val="17"/>
              </w:rPr>
              <w:lastRenderedPageBreak/>
              <w:t>Субъекты системы профилактики</w:t>
            </w:r>
          </w:p>
        </w:tc>
        <w:tc>
          <w:tcPr>
            <w:tcW w:w="62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lastRenderedPageBreak/>
              <w:t>509 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lastRenderedPageBreak/>
              <w:t>03 </w:t>
            </w:r>
          </w:p>
        </w:tc>
        <w:tc>
          <w:tcPr>
            <w:tcW w:w="429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lastRenderedPageBreak/>
              <w:t>14 </w:t>
            </w:r>
          </w:p>
        </w:tc>
        <w:tc>
          <w:tcPr>
            <w:tcW w:w="1110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lastRenderedPageBreak/>
              <w:t>0620161920 </w:t>
            </w:r>
          </w:p>
        </w:tc>
        <w:tc>
          <w:tcPr>
            <w:tcW w:w="514" w:type="dxa"/>
            <w:noWrap/>
            <w:vAlign w:val="center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244 </w:t>
            </w:r>
          </w:p>
        </w:tc>
        <w:tc>
          <w:tcPr>
            <w:tcW w:w="825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-</w:t>
            </w:r>
          </w:p>
        </w:tc>
        <w:tc>
          <w:tcPr>
            <w:tcW w:w="872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63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noWrap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17" w:type="dxa"/>
            <w:vAlign w:val="bottom"/>
          </w:tcPr>
          <w:p w:rsidR="001E608A" w:rsidRPr="00485B18" w:rsidRDefault="001E608A" w:rsidP="00485B1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485B18" w:rsidRPr="00485B18" w:rsidRDefault="00F27BC6" w:rsidP="00485B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lastRenderedPageBreak/>
        <w:t xml:space="preserve"> </w:t>
      </w:r>
    </w:p>
    <w:p w:rsidR="005346BB" w:rsidRPr="005346BB" w:rsidRDefault="00793D9E" w:rsidP="005346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5" w:history="1">
        <w:r w:rsidR="005346BB" w:rsidRPr="005346BB">
          <w:rPr>
            <w:rFonts w:ascii="Times New Roman" w:eastAsia="Times New Roman" w:hAnsi="Times New Roman" w:cs="Times New Roman"/>
            <w:b/>
            <w:sz w:val="24"/>
            <w:szCs w:val="24"/>
          </w:rPr>
          <w:t>Отчет</w:t>
        </w:r>
      </w:hyperlink>
      <w:r w:rsidR="005346BB" w:rsidRPr="005346BB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использовании бюджетных ассигнований бюджета муниципального образования «Киясовский район»</w:t>
      </w:r>
    </w:p>
    <w:p w:rsidR="005346BB" w:rsidRPr="005346BB" w:rsidRDefault="005346BB" w:rsidP="005346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6BB">
        <w:rPr>
          <w:rFonts w:ascii="Times New Roman" w:eastAsia="Times New Roman" w:hAnsi="Times New Roman" w:cs="Times New Roman"/>
          <w:b/>
          <w:sz w:val="24"/>
          <w:szCs w:val="24"/>
        </w:rPr>
        <w:t>на реализацию муниципальной программы</w:t>
      </w:r>
    </w:p>
    <w:p w:rsidR="005346BB" w:rsidRPr="005346BB" w:rsidRDefault="005346BB" w:rsidP="005346BB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6BB"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01.01.202</w:t>
      </w:r>
      <w:r w:rsidR="008160C0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tbl>
      <w:tblPr>
        <w:tblW w:w="15155" w:type="dxa"/>
        <w:tblInd w:w="93" w:type="dxa"/>
        <w:tblLook w:val="04A0" w:firstRow="1" w:lastRow="0" w:firstColumn="1" w:lastColumn="0" w:noHBand="0" w:noVBand="1"/>
      </w:tblPr>
      <w:tblGrid>
        <w:gridCol w:w="15"/>
        <w:gridCol w:w="459"/>
        <w:gridCol w:w="534"/>
        <w:gridCol w:w="474"/>
        <w:gridCol w:w="376"/>
        <w:gridCol w:w="425"/>
        <w:gridCol w:w="1418"/>
        <w:gridCol w:w="850"/>
        <w:gridCol w:w="1556"/>
        <w:gridCol w:w="567"/>
        <w:gridCol w:w="429"/>
        <w:gridCol w:w="567"/>
        <w:gridCol w:w="1134"/>
        <w:gridCol w:w="567"/>
        <w:gridCol w:w="1134"/>
        <w:gridCol w:w="283"/>
        <w:gridCol w:w="851"/>
        <w:gridCol w:w="1559"/>
        <w:gridCol w:w="992"/>
        <w:gridCol w:w="426"/>
        <w:gridCol w:w="539"/>
      </w:tblGrid>
      <w:tr w:rsidR="00257F78" w:rsidRPr="005346BB" w:rsidTr="00257F78">
        <w:trPr>
          <w:gridBefore w:val="1"/>
          <w:gridAfter w:val="5"/>
          <w:wBefore w:w="15" w:type="dxa"/>
          <w:wAfter w:w="4367" w:type="dxa"/>
        </w:trPr>
        <w:tc>
          <w:tcPr>
            <w:tcW w:w="3686" w:type="dxa"/>
            <w:gridSpan w:val="6"/>
            <w:shd w:val="clear" w:color="auto" w:fill="auto"/>
          </w:tcPr>
          <w:p w:rsidR="005346BB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7" w:type="dxa"/>
            <w:gridSpan w:val="9"/>
            <w:shd w:val="clear" w:color="auto" w:fill="auto"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7F78" w:rsidRPr="00485B18" w:rsidTr="00257F78">
        <w:trPr>
          <w:gridBefore w:val="1"/>
          <w:gridAfter w:val="1"/>
          <w:wBefore w:w="15" w:type="dxa"/>
          <w:wAfter w:w="539" w:type="dxa"/>
        </w:trPr>
        <w:tc>
          <w:tcPr>
            <w:tcW w:w="3686" w:type="dxa"/>
            <w:gridSpan w:val="6"/>
            <w:shd w:val="clear" w:color="auto" w:fill="auto"/>
          </w:tcPr>
          <w:p w:rsidR="00257F78" w:rsidRPr="00485B18" w:rsidRDefault="00257F78" w:rsidP="00325E0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0915" w:type="dxa"/>
            <w:gridSpan w:val="13"/>
            <w:shd w:val="clear" w:color="auto" w:fill="auto"/>
          </w:tcPr>
          <w:p w:rsidR="006D7C87" w:rsidRDefault="006D7C87" w:rsidP="00325E0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</w:p>
          <w:p w:rsidR="00257F78" w:rsidRPr="00485B18" w:rsidRDefault="006D7C87" w:rsidP="00325E0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 xml:space="preserve"> гг.</w:t>
            </w:r>
          </w:p>
        </w:tc>
      </w:tr>
      <w:tr w:rsidR="005346BB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499"/>
          <w:tblHeader/>
        </w:trPr>
        <w:tc>
          <w:tcPr>
            <w:tcW w:w="2283" w:type="dxa"/>
            <w:gridSpan w:val="6"/>
            <w:vMerge w:val="restart"/>
            <w:vAlign w:val="center"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2268" w:type="dxa"/>
            <w:gridSpan w:val="2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6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264" w:type="dxa"/>
            <w:gridSpan w:val="5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827" w:type="dxa"/>
            <w:gridSpan w:val="4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1957" w:type="dxa"/>
            <w:gridSpan w:val="3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Кассовые расходы, %</w:t>
            </w:r>
          </w:p>
        </w:tc>
      </w:tr>
      <w:tr w:rsidR="005346BB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87"/>
          <w:tblHeader/>
        </w:trPr>
        <w:tc>
          <w:tcPr>
            <w:tcW w:w="2283" w:type="dxa"/>
            <w:gridSpan w:val="6"/>
            <w:vMerge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9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 на отчетный год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 на отчетный период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кассовое исполнение на конец отчетного периода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плану на отчетный год</w:t>
            </w:r>
          </w:p>
        </w:tc>
        <w:tc>
          <w:tcPr>
            <w:tcW w:w="965" w:type="dxa"/>
            <w:gridSpan w:val="2"/>
            <w:vMerge w:val="restart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3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плану на отчетный период</w:t>
            </w:r>
          </w:p>
        </w:tc>
      </w:tr>
      <w:tr w:rsidR="005346BB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999"/>
          <w:tblHeader/>
        </w:trPr>
        <w:tc>
          <w:tcPr>
            <w:tcW w:w="474" w:type="dxa"/>
            <w:gridSpan w:val="2"/>
            <w:noWrap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34" w:type="dxa"/>
            <w:noWrap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34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noWrap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376" w:type="dxa"/>
            <w:vAlign w:val="center"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425" w:type="dxa"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46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Merge/>
            <w:vAlign w:val="center"/>
            <w:hideMark/>
          </w:tcPr>
          <w:p w:rsidR="005346BB" w:rsidRPr="005346BB" w:rsidRDefault="005346BB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7F78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978"/>
        </w:trPr>
        <w:tc>
          <w:tcPr>
            <w:tcW w:w="474" w:type="dxa"/>
            <w:gridSpan w:val="2"/>
            <w:noWrap/>
            <w:vAlign w:val="center"/>
            <w:hideMark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6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534" w:type="dxa"/>
            <w:noWrap/>
            <w:vAlign w:val="center"/>
            <w:hideMark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46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noWrap/>
            <w:vAlign w:val="center"/>
            <w:hideMark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Align w:val="center"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  <w:hideMark/>
          </w:tcPr>
          <w:p w:rsidR="008144DE" w:rsidRDefault="008144DE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257F78" w:rsidRPr="00485B18" w:rsidRDefault="008144DE" w:rsidP="008144D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 xml:space="preserve"> гг.</w:t>
            </w:r>
          </w:p>
        </w:tc>
        <w:tc>
          <w:tcPr>
            <w:tcW w:w="1556" w:type="dxa"/>
            <w:vAlign w:val="center"/>
            <w:hideMark/>
          </w:tcPr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257F78" w:rsidRPr="005346BB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509 </w:t>
            </w:r>
          </w:p>
        </w:tc>
        <w:tc>
          <w:tcPr>
            <w:tcW w:w="429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</w:t>
            </w:r>
            <w:r w:rsidR="0040439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</w:t>
            </w:r>
            <w:r w:rsidR="0040439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4C1797" w:rsidRDefault="0040439D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1100061970</w:t>
            </w:r>
          </w:p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57F78" w:rsidRPr="00485B18" w:rsidRDefault="00257F78" w:rsidP="00257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244 </w:t>
            </w:r>
          </w:p>
        </w:tc>
        <w:tc>
          <w:tcPr>
            <w:tcW w:w="1134" w:type="dxa"/>
            <w:noWrap/>
            <w:hideMark/>
          </w:tcPr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noWrap/>
            <w:hideMark/>
          </w:tcPr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noWrap/>
          </w:tcPr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992" w:type="dxa"/>
            <w:noWrap/>
          </w:tcPr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965" w:type="dxa"/>
            <w:gridSpan w:val="2"/>
            <w:noWrap/>
          </w:tcPr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</w:p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57F78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</w:trPr>
        <w:tc>
          <w:tcPr>
            <w:tcW w:w="474" w:type="dxa"/>
            <w:gridSpan w:val="2"/>
            <w:vAlign w:val="center"/>
          </w:tcPr>
          <w:p w:rsidR="00257F78" w:rsidRPr="00485B18" w:rsidRDefault="00257F78" w:rsidP="00325E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534" w:type="dxa"/>
            <w:vAlign w:val="center"/>
          </w:tcPr>
          <w:p w:rsidR="00257F78" w:rsidRPr="005346BB" w:rsidRDefault="00257F78" w:rsidP="00325E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346BB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1</w:t>
            </w:r>
          </w:p>
        </w:tc>
        <w:tc>
          <w:tcPr>
            <w:tcW w:w="474" w:type="dxa"/>
            <w:vAlign w:val="center"/>
          </w:tcPr>
          <w:p w:rsidR="00257F78" w:rsidRPr="005346BB" w:rsidRDefault="00257F78" w:rsidP="00325E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346BB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3</w:t>
            </w:r>
          </w:p>
        </w:tc>
        <w:tc>
          <w:tcPr>
            <w:tcW w:w="376" w:type="dxa"/>
            <w:vAlign w:val="center"/>
          </w:tcPr>
          <w:p w:rsidR="00257F78" w:rsidRPr="005346BB" w:rsidRDefault="00257F78" w:rsidP="00325E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425" w:type="dxa"/>
            <w:vAlign w:val="center"/>
          </w:tcPr>
          <w:p w:rsidR="00257F78" w:rsidRPr="005346BB" w:rsidRDefault="00257F78" w:rsidP="00325E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57F78" w:rsidRPr="005346BB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5346BB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Совершенствование системы выявления, лечения и реабилитации лиц, употребляющих наркотики без назначения врача </w:t>
            </w:r>
          </w:p>
        </w:tc>
        <w:tc>
          <w:tcPr>
            <w:tcW w:w="1556" w:type="dxa"/>
            <w:vAlign w:val="center"/>
          </w:tcPr>
          <w:p w:rsidR="00257F78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509 </w:t>
            </w:r>
          </w:p>
        </w:tc>
        <w:tc>
          <w:tcPr>
            <w:tcW w:w="429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03 </w:t>
            </w:r>
          </w:p>
        </w:tc>
        <w:tc>
          <w:tcPr>
            <w:tcW w:w="567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134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0620161920 </w:t>
            </w:r>
          </w:p>
        </w:tc>
        <w:tc>
          <w:tcPr>
            <w:tcW w:w="567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244 </w:t>
            </w:r>
          </w:p>
        </w:tc>
        <w:tc>
          <w:tcPr>
            <w:tcW w:w="1134" w:type="dxa"/>
            <w:noWrap/>
          </w:tcPr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noWrap/>
          </w:tcPr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noWrap/>
          </w:tcPr>
          <w:p w:rsidR="00257F78" w:rsidRPr="00257F78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F7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</w:tcPr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5" w:type="dxa"/>
            <w:gridSpan w:val="2"/>
            <w:noWrap/>
          </w:tcPr>
          <w:p w:rsidR="00257F78" w:rsidRPr="005346BB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57F78" w:rsidRPr="005346BB" w:rsidTr="00257F78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rPr>
          <w:trHeight w:val="259"/>
        </w:trPr>
        <w:tc>
          <w:tcPr>
            <w:tcW w:w="474" w:type="dxa"/>
            <w:gridSpan w:val="2"/>
            <w:vAlign w:val="center"/>
          </w:tcPr>
          <w:p w:rsidR="00257F78" w:rsidRPr="00485B18" w:rsidRDefault="00257F78" w:rsidP="00325E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534" w:type="dxa"/>
            <w:vAlign w:val="center"/>
          </w:tcPr>
          <w:p w:rsidR="00257F78" w:rsidRPr="005346BB" w:rsidRDefault="00257F78" w:rsidP="00325E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46BB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74" w:type="dxa"/>
            <w:vAlign w:val="center"/>
          </w:tcPr>
          <w:p w:rsidR="00257F78" w:rsidRPr="005346BB" w:rsidRDefault="00257F78" w:rsidP="00325E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46BB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76" w:type="dxa"/>
            <w:vAlign w:val="center"/>
          </w:tcPr>
          <w:p w:rsidR="00257F78" w:rsidRPr="005346BB" w:rsidRDefault="00257F78" w:rsidP="00325E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" w:type="dxa"/>
            <w:vAlign w:val="center"/>
          </w:tcPr>
          <w:p w:rsidR="00257F78" w:rsidRPr="005346BB" w:rsidRDefault="00257F78" w:rsidP="00325E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57F78" w:rsidRPr="005346BB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346BB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Проведение целенаправленной работы по профилактике </w:t>
            </w:r>
            <w:r w:rsidRPr="005346BB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немедицинского потребления наркотиков</w:t>
            </w:r>
          </w:p>
        </w:tc>
        <w:tc>
          <w:tcPr>
            <w:tcW w:w="1556" w:type="dxa"/>
            <w:vAlign w:val="center"/>
          </w:tcPr>
          <w:p w:rsidR="00257F78" w:rsidRDefault="00257F78" w:rsidP="005346BB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509 </w:t>
            </w:r>
          </w:p>
        </w:tc>
        <w:tc>
          <w:tcPr>
            <w:tcW w:w="429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03 </w:t>
            </w:r>
          </w:p>
        </w:tc>
        <w:tc>
          <w:tcPr>
            <w:tcW w:w="567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134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0620161920 </w:t>
            </w:r>
          </w:p>
        </w:tc>
        <w:tc>
          <w:tcPr>
            <w:tcW w:w="567" w:type="dxa"/>
            <w:noWrap/>
          </w:tcPr>
          <w:p w:rsidR="00257F78" w:rsidRPr="00485B18" w:rsidRDefault="00257F78" w:rsidP="00325E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244 </w:t>
            </w:r>
          </w:p>
        </w:tc>
        <w:tc>
          <w:tcPr>
            <w:tcW w:w="1134" w:type="dxa"/>
            <w:noWrap/>
          </w:tcPr>
          <w:p w:rsidR="00257F78" w:rsidRPr="005346BB" w:rsidRDefault="00257F78" w:rsidP="00325E0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noWrap/>
          </w:tcPr>
          <w:p w:rsidR="00257F78" w:rsidRPr="005346BB" w:rsidRDefault="00257F78" w:rsidP="00325E0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noWrap/>
          </w:tcPr>
          <w:p w:rsidR="00257F78" w:rsidRPr="00257F78" w:rsidRDefault="00257F78" w:rsidP="00325E0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7F7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noWrap/>
          </w:tcPr>
          <w:p w:rsidR="00257F78" w:rsidRPr="005346BB" w:rsidRDefault="00257F78" w:rsidP="00325E0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5" w:type="dxa"/>
            <w:gridSpan w:val="2"/>
            <w:noWrap/>
          </w:tcPr>
          <w:p w:rsidR="00257F78" w:rsidRPr="005346BB" w:rsidRDefault="00257F78" w:rsidP="00325E04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</w:tbl>
    <w:p w:rsidR="00485B18" w:rsidRPr="00485B18" w:rsidRDefault="005346BB" w:rsidP="00257F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46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  <w:r w:rsidR="00257F78" w:rsidRPr="00485B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</w:rPr>
        <w:t>Форма 6.</w:t>
      </w:r>
      <w:r w:rsidRPr="00485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history="1">
        <w:r w:rsidRPr="00485B18">
          <w:rPr>
            <w:rFonts w:ascii="Times New Roman" w:eastAsia="Times New Roman" w:hAnsi="Times New Roman" w:cs="Times New Roman"/>
            <w:sz w:val="24"/>
            <w:szCs w:val="24"/>
          </w:rPr>
          <w:t>Отчет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</w:rPr>
        <w:t xml:space="preserve"> о расходах на реализацию муниципальной программы за счет всех источников финансирования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5B18" w:rsidRPr="00485B18" w:rsidRDefault="00793D9E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17" w:history="1">
        <w:r w:rsidR="00485B18" w:rsidRPr="00485B18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Отчет</w:t>
        </w:r>
      </w:hyperlink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5B18" w:rsidRPr="00485B18" w:rsidRDefault="00257F7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20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0915"/>
      </w:tblGrid>
      <w:tr w:rsidR="00485B18" w:rsidRPr="00485B18" w:rsidTr="00EA1A00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0915" w:type="dxa"/>
            <w:shd w:val="clear" w:color="auto" w:fill="auto"/>
          </w:tcPr>
          <w:p w:rsidR="006D7C87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</w:p>
          <w:p w:rsidR="00485B18" w:rsidRPr="00485B18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 xml:space="preserve"> гг.</w:t>
            </w: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797"/>
        <w:gridCol w:w="2976"/>
        <w:gridCol w:w="5245"/>
        <w:gridCol w:w="1612"/>
        <w:gridCol w:w="1507"/>
        <w:gridCol w:w="2126"/>
      </w:tblGrid>
      <w:tr w:rsidR="00485B18" w:rsidRPr="00485B18" w:rsidTr="00EA1A00">
        <w:trPr>
          <w:trHeight w:val="696"/>
          <w:tblHeader/>
        </w:trPr>
        <w:tc>
          <w:tcPr>
            <w:tcW w:w="1575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297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5245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1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1507" w:type="dxa"/>
            <w:vMerge w:val="restart"/>
            <w:tcBorders>
              <w:bottom w:val="single" w:sz="4" w:space="0" w:color="595959"/>
            </w:tcBorders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2126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485B18" w:rsidRPr="00485B18" w:rsidTr="00EA1A00">
        <w:trPr>
          <w:trHeight w:val="399"/>
          <w:tblHeader/>
        </w:trPr>
        <w:tc>
          <w:tcPr>
            <w:tcW w:w="778" w:type="dxa"/>
            <w:noWrap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797" w:type="dxa"/>
            <w:noWrap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257F78">
        <w:trPr>
          <w:trHeight w:val="70"/>
        </w:trPr>
        <w:tc>
          <w:tcPr>
            <w:tcW w:w="778" w:type="dxa"/>
            <w:vMerge w:val="restart"/>
            <w:noWrap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7" w:type="dxa"/>
            <w:vMerge w:val="restart"/>
            <w:noWrap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8144DE" w:rsidRDefault="008144DE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485B18" w:rsidRPr="00485B18" w:rsidRDefault="008144DE" w:rsidP="008144DE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 xml:space="preserve"> гг.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12" w:type="dxa"/>
            <w:noWrap/>
            <w:hideMark/>
          </w:tcPr>
          <w:p w:rsidR="00485B18" w:rsidRDefault="00257F78" w:rsidP="00257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20,0</w:t>
            </w:r>
          </w:p>
          <w:p w:rsidR="00257F78" w:rsidRPr="00485B18" w:rsidRDefault="00257F78" w:rsidP="00257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7" w:type="dxa"/>
            <w:noWrap/>
            <w:hideMark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57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126" w:type="dxa"/>
            <w:noWrap/>
          </w:tcPr>
          <w:p w:rsidR="00485B18" w:rsidRPr="00485B18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1612" w:type="dxa"/>
            <w:noWrap/>
            <w:hideMark/>
          </w:tcPr>
          <w:p w:rsidR="00485B18" w:rsidRPr="00485B18" w:rsidRDefault="00257F7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507" w:type="dxa"/>
            <w:noWrap/>
            <w:hideMark/>
          </w:tcPr>
          <w:p w:rsidR="00485B18" w:rsidRPr="00485B18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</w:t>
            </w:r>
            <w:r w:rsidR="00485B18"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noWrap/>
          </w:tcPr>
          <w:p w:rsidR="00485B18" w:rsidRPr="00485B18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firstLineChars="100" w:firstLine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612" w:type="dxa"/>
            <w:noWrap/>
            <w:hideMark/>
          </w:tcPr>
          <w:p w:rsidR="00485B18" w:rsidRPr="00485B18" w:rsidRDefault="00485B18" w:rsidP="00257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07" w:type="dxa"/>
            <w:noWrap/>
            <w:hideMark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75" w:firstLineChars="2" w:firstLine="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612" w:type="dxa"/>
            <w:noWrap/>
          </w:tcPr>
          <w:p w:rsidR="00485B18" w:rsidRPr="00485B18" w:rsidRDefault="00257F7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  <w:r w:rsidR="00485B18" w:rsidRPr="00485B1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07" w:type="dxa"/>
            <w:noWrap/>
          </w:tcPr>
          <w:p w:rsidR="00485B18" w:rsidRPr="00485B18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2126" w:type="dxa"/>
            <w:noWrap/>
          </w:tcPr>
          <w:p w:rsidR="00485B18" w:rsidRPr="00485B18" w:rsidRDefault="00257F7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firstLineChars="100" w:firstLine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12" w:type="dxa"/>
            <w:noWrap/>
            <w:hideMark/>
          </w:tcPr>
          <w:p w:rsidR="00485B18" w:rsidRPr="00485B18" w:rsidRDefault="00485B1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507" w:type="dxa"/>
            <w:noWrap/>
            <w:hideMark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firstLineChars="100" w:firstLine="18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12" w:type="dxa"/>
            <w:noWrap/>
            <w:hideMark/>
          </w:tcPr>
          <w:p w:rsidR="00485B18" w:rsidRPr="00485B18" w:rsidRDefault="00485B1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7" w:type="dxa"/>
            <w:noWrap/>
            <w:hideMark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12" w:type="dxa"/>
            <w:noWrap/>
          </w:tcPr>
          <w:p w:rsidR="00485B18" w:rsidRPr="00485B18" w:rsidRDefault="00485B18" w:rsidP="00257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507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612" w:type="dxa"/>
            <w:noWrap/>
          </w:tcPr>
          <w:p w:rsidR="00485B18" w:rsidRPr="00485B18" w:rsidRDefault="00485B1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7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17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612" w:type="dxa"/>
            <w:noWrap/>
          </w:tcPr>
          <w:p w:rsidR="00485B18" w:rsidRPr="00485B18" w:rsidRDefault="00485B18" w:rsidP="00257F7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7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12" w:type="dxa"/>
            <w:noWrap/>
            <w:hideMark/>
          </w:tcPr>
          <w:p w:rsidR="00485B18" w:rsidRPr="00485B18" w:rsidRDefault="00485B1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7" w:type="dxa"/>
            <w:noWrap/>
            <w:hideMark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257F78">
        <w:trPr>
          <w:trHeight w:val="20"/>
        </w:trPr>
        <w:tc>
          <w:tcPr>
            <w:tcW w:w="778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612" w:type="dxa"/>
            <w:noWrap/>
          </w:tcPr>
          <w:p w:rsidR="00485B18" w:rsidRPr="00485B18" w:rsidRDefault="00485B18" w:rsidP="00257F7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5B18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1507" w:type="dxa"/>
            <w:noWrap/>
          </w:tcPr>
          <w:p w:rsidR="00485B18" w:rsidRPr="00485B18" w:rsidRDefault="00346037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noWrap/>
          </w:tcPr>
          <w:p w:rsidR="00485B18" w:rsidRPr="00485B18" w:rsidRDefault="00485B18" w:rsidP="00257F7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85B18" w:rsidRPr="00485B18" w:rsidTr="00EA1A00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612" w:type="dxa"/>
            <w:noWrap/>
            <w:vAlign w:val="center"/>
            <w:hideMark/>
          </w:tcPr>
          <w:p w:rsidR="00485B18" w:rsidRPr="00485B18" w:rsidRDefault="00485B18" w:rsidP="00485B18">
            <w:pPr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7" w:type="dxa"/>
            <w:noWrap/>
            <w:vAlign w:val="bottom"/>
            <w:hideMark/>
          </w:tcPr>
          <w:p w:rsidR="00485B18" w:rsidRPr="00485B18" w:rsidRDefault="00485B18" w:rsidP="00A25279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3460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6" w:type="dxa"/>
            <w:noWrap/>
            <w:vAlign w:val="bottom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85B18" w:rsidRDefault="00F27BC6" w:rsidP="00485B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3A5BB8" w:rsidRDefault="003A5BB8" w:rsidP="00485B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5BB8" w:rsidRDefault="003A5BB8" w:rsidP="00485B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5BB8" w:rsidRPr="00485B18" w:rsidRDefault="003A5BB8" w:rsidP="00485B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7. </w:t>
      </w:r>
      <w:hyperlink r:id="rId18" w:history="1">
        <w:r w:rsidRPr="00485B18">
          <w:rPr>
            <w:rFonts w:ascii="Times New Roman" w:eastAsia="Times New Roman" w:hAnsi="Times New Roman" w:cs="Times New Roman"/>
            <w:sz w:val="24"/>
            <w:szCs w:val="24"/>
          </w:rPr>
          <w:t>Сведения</w:t>
        </w:r>
      </w:hyperlink>
      <w:r w:rsidRPr="00485B18">
        <w:rPr>
          <w:rFonts w:ascii="Times New Roman" w:eastAsia="Times New Roman" w:hAnsi="Times New Roman" w:cs="Times New Roman"/>
          <w:sz w:val="24"/>
          <w:szCs w:val="24"/>
        </w:rPr>
        <w:t xml:space="preserve"> о внесенных за отчетный период изменениях в муниципальную программу 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Сведения о внесенных за отчетный период изменениях в муниципальную программу</w:t>
      </w:r>
    </w:p>
    <w:p w:rsidR="00485B18" w:rsidRPr="00485B18" w:rsidRDefault="00257F78" w:rsidP="00485B1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20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485B18"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0915"/>
      </w:tblGrid>
      <w:tr w:rsidR="00485B18" w:rsidRPr="00485B18" w:rsidTr="00EA1A00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0915" w:type="dxa"/>
            <w:shd w:val="clear" w:color="auto" w:fill="auto"/>
          </w:tcPr>
          <w:p w:rsidR="006D7C87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>»</w:t>
            </w:r>
          </w:p>
          <w:p w:rsidR="00485B18" w:rsidRPr="00485B18" w:rsidRDefault="006D7C87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 xml:space="preserve"> гг.</w:t>
            </w: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485B18" w:rsidRPr="00485B18" w:rsidTr="00EA1A00">
        <w:trPr>
          <w:trHeight w:val="20"/>
        </w:trPr>
        <w:tc>
          <w:tcPr>
            <w:tcW w:w="500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120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Суть изменений (краткое изложение)</w:t>
            </w:r>
          </w:p>
        </w:tc>
      </w:tr>
      <w:tr w:rsidR="00485B18" w:rsidRPr="00485B18" w:rsidTr="00EA1A00">
        <w:trPr>
          <w:trHeight w:val="20"/>
        </w:trPr>
        <w:tc>
          <w:tcPr>
            <w:tcW w:w="500" w:type="dxa"/>
            <w:noWrap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0" w:type="dxa"/>
            <w:vAlign w:val="center"/>
            <w:hideMark/>
          </w:tcPr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6D7C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остановление </w:t>
            </w:r>
            <w:r w:rsidRPr="00485B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</w:t>
            </w:r>
            <w:r w:rsidRPr="00485B1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образования «</w:t>
            </w:r>
            <w:r w:rsidR="008144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485B18">
              <w:rPr>
                <w:rFonts w:ascii="Times New Roman" w:eastAsia="Times New Roman" w:hAnsi="Times New Roman" w:cs="Times New Roman"/>
                <w:sz w:val="20"/>
                <w:szCs w:val="20"/>
              </w:rPr>
              <w:t>Киясовский район</w:t>
            </w:r>
            <w:r w:rsidR="008144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485B1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60" w:type="dxa"/>
            <w:noWrap/>
            <w:vAlign w:val="center"/>
            <w:hideMark/>
          </w:tcPr>
          <w:p w:rsidR="00485B18" w:rsidRPr="00485B18" w:rsidRDefault="00257F7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1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февраля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8144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года</w:t>
            </w:r>
          </w:p>
        </w:tc>
        <w:tc>
          <w:tcPr>
            <w:tcW w:w="1540" w:type="dxa"/>
            <w:noWrap/>
            <w:vAlign w:val="center"/>
            <w:hideMark/>
          </w:tcPr>
          <w:p w:rsidR="00485B18" w:rsidRPr="00485B18" w:rsidRDefault="008144DE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796" w:type="dxa"/>
            <w:noWrap/>
            <w:vAlign w:val="center"/>
            <w:hideMark/>
          </w:tcPr>
          <w:p w:rsidR="008144DE" w:rsidRDefault="00257F78" w:rsidP="0025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57F78"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МО «Киясовский район» от 28 декабря  2015 года № 663 «Об утверждении  муниципальной Программы «Комплексные меры противодействия немедицинскому потреблению наркотических средств и их незаконному обороту в  муниципальном образовании «Киясовский  район» на 2016-202</w:t>
            </w:r>
            <w:r w:rsidR="008144DE">
              <w:rPr>
                <w:rFonts w:ascii="Times New Roman" w:eastAsia="Times New Roman" w:hAnsi="Times New Roman" w:cs="Times New Roman"/>
              </w:rPr>
              <w:t>4</w:t>
            </w:r>
            <w:r w:rsidRPr="00257F78">
              <w:rPr>
                <w:rFonts w:ascii="Times New Roman" w:eastAsia="Times New Roman" w:hAnsi="Times New Roman" w:cs="Times New Roman"/>
              </w:rPr>
              <w:t xml:space="preserve"> годы</w:t>
            </w:r>
          </w:p>
          <w:p w:rsidR="00257F78" w:rsidRPr="00257F78" w:rsidRDefault="00257F78" w:rsidP="0025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(изменение </w:t>
            </w:r>
            <w:r w:rsidR="008144DE">
              <w:rPr>
                <w:rFonts w:ascii="Times New Roman" w:eastAsia="Times New Roman" w:hAnsi="Times New Roman" w:cs="Times New Roman"/>
              </w:rPr>
              <w:t>на муниципальное образование «Муниципальный округ Киясовский район Удмуртской Республики» и на слова «2016-2025 годы»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485B18" w:rsidRPr="00485B18" w:rsidRDefault="00485B18" w:rsidP="00485B18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85B18">
        <w:rPr>
          <w:rFonts w:ascii="Times New Roman" w:eastAsia="Times New Roman" w:hAnsi="Times New Roman" w:cs="Times New Roman"/>
          <w:sz w:val="24"/>
          <w:szCs w:val="24"/>
        </w:rPr>
        <w:t>В отчетный период изменения в муниципальную программу не вносились.</w:t>
      </w:r>
    </w:p>
    <w:p w:rsidR="00485B18" w:rsidRPr="00485B18" w:rsidRDefault="00485B18" w:rsidP="00485B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85B18" w:rsidRPr="00485B18" w:rsidRDefault="00485B18" w:rsidP="00485B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5B18" w:rsidRPr="00485B18" w:rsidRDefault="00485B18" w:rsidP="0048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B18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8. </w:t>
      </w:r>
      <w:r w:rsidRPr="00485B18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оценки эффективности муниципальной  программы </w:t>
      </w:r>
    </w:p>
    <w:p w:rsidR="00485B18" w:rsidRPr="00485B18" w:rsidRDefault="00485B18" w:rsidP="00485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5B18" w:rsidRPr="00485B18" w:rsidRDefault="00485B18" w:rsidP="00485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оценки эффективности муниципальной программы</w:t>
      </w:r>
    </w:p>
    <w:p w:rsidR="00485B18" w:rsidRPr="00485B18" w:rsidRDefault="00485B18" w:rsidP="00485B1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20</w:t>
      </w:r>
      <w:r w:rsidR="008160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Pr="00485B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</w:t>
      </w:r>
    </w:p>
    <w:p w:rsidR="00485B18" w:rsidRPr="00485B18" w:rsidRDefault="00485B18" w:rsidP="00485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3686"/>
        <w:gridCol w:w="11056"/>
      </w:tblGrid>
      <w:tr w:rsidR="00485B18" w:rsidRPr="00485B18" w:rsidTr="00EA1A00">
        <w:tc>
          <w:tcPr>
            <w:tcW w:w="3686" w:type="dxa"/>
            <w:shd w:val="clear" w:color="auto" w:fill="auto"/>
          </w:tcPr>
          <w:p w:rsidR="00485B18" w:rsidRPr="00485B18" w:rsidRDefault="00485B18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1056" w:type="dxa"/>
            <w:shd w:val="clear" w:color="auto" w:fill="auto"/>
          </w:tcPr>
          <w:p w:rsidR="006D7C87" w:rsidRDefault="006D7C87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</w:p>
          <w:p w:rsidR="00485B18" w:rsidRPr="00485B18" w:rsidRDefault="006D7C87" w:rsidP="00485B1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1F39">
              <w:rPr>
                <w:rFonts w:ascii="Times New Roman" w:eastAsia="Times New Roman" w:hAnsi="Times New Roman" w:cs="Times New Roman"/>
                <w:bCs/>
              </w:rPr>
              <w:t>на 2016 – 202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 xml:space="preserve"> гг.</w:t>
            </w:r>
          </w:p>
        </w:tc>
      </w:tr>
    </w:tbl>
    <w:p w:rsidR="00485B18" w:rsidRPr="00485B18" w:rsidRDefault="00485B18" w:rsidP="00485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844"/>
        <w:gridCol w:w="1417"/>
        <w:gridCol w:w="1559"/>
        <w:gridCol w:w="1842"/>
        <w:gridCol w:w="1843"/>
        <w:gridCol w:w="1843"/>
        <w:gridCol w:w="1559"/>
        <w:gridCol w:w="1985"/>
      </w:tblGrid>
      <w:tr w:rsidR="00485B18" w:rsidRPr="00485B18" w:rsidTr="008144DE">
        <w:tc>
          <w:tcPr>
            <w:tcW w:w="1276" w:type="dxa"/>
            <w:gridSpan w:val="2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B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</w:t>
            </w:r>
            <w:r w:rsidRPr="00485B1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аналитической программной классификации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Муниципальная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программа, подпрограмма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Координатор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85B18" w:rsidRPr="00485B18" w:rsidRDefault="00346037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твенный</w:t>
            </w:r>
            <w:r w:rsidR="00485B18"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85B18"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исполнитель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Эффективность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реализации муниципальной программы (подпрограммы)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Степень достижения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плановых значений целевых показателей (индикаторов)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Степень реализации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мероприятий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Степень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соответствия запланированному уровню расходов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Эффективность </w:t>
            </w: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использования средств бюджета муниципального района (городского округа) </w:t>
            </w:r>
          </w:p>
        </w:tc>
      </w:tr>
      <w:tr w:rsidR="00485B18" w:rsidRPr="00485B18" w:rsidTr="008144DE">
        <w:tc>
          <w:tcPr>
            <w:tcW w:w="709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5B18" w:rsidRPr="00485B18" w:rsidRDefault="00793D9E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  <w:vAlign w:val="center"/>
          </w:tcPr>
          <w:p w:rsidR="00485B18" w:rsidRPr="00485B18" w:rsidRDefault="00793D9E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</w:rPr>
                      <m:t>СП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  <w:vAlign w:val="center"/>
          </w:tcPr>
          <w:p w:rsidR="00485B18" w:rsidRPr="00485B18" w:rsidRDefault="00793D9E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</w:rPr>
                      <m:t>СМ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559" w:type="dxa"/>
            <w:shd w:val="clear" w:color="auto" w:fill="auto"/>
            <w:vAlign w:val="center"/>
          </w:tcPr>
          <w:p w:rsidR="00485B18" w:rsidRPr="00485B18" w:rsidRDefault="00793D9E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</w:rPr>
                      <m:t>СР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985" w:type="dxa"/>
            <w:shd w:val="clear" w:color="auto" w:fill="auto"/>
            <w:vAlign w:val="center"/>
          </w:tcPr>
          <w:p w:rsidR="00485B18" w:rsidRPr="00485B18" w:rsidRDefault="00793D9E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18"/>
                        <w:szCs w:val="18"/>
                      </w:rPr>
                      <m:t>БС</m:t>
                    </m:r>
                  </m:sub>
                </m:sSub>
              </m:oMath>
            </m:oMathPara>
          </w:p>
        </w:tc>
      </w:tr>
      <w:tr w:rsidR="00485B18" w:rsidRPr="00485B18" w:rsidTr="008144DE">
        <w:tc>
          <w:tcPr>
            <w:tcW w:w="709" w:type="dxa"/>
            <w:shd w:val="clear" w:color="auto" w:fill="auto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5B1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85B18" w:rsidRPr="00485B18" w:rsidRDefault="006D7C87" w:rsidP="00485B18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39">
              <w:rPr>
                <w:rFonts w:ascii="Times New Roman CYR" w:eastAsia="Times New Roman" w:hAnsi="Times New Roman CYR" w:cs="Times New Roman CYR"/>
                <w:bCs/>
              </w:rPr>
              <w:t xml:space="preserve">Комплексные меры противодействия немедицинскому потреблению наркотических средств и их незаконному обороту в муниципальном образовании 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Муниципальный округ </w:t>
            </w:r>
            <w:r w:rsidRPr="00A61F39">
              <w:rPr>
                <w:rFonts w:ascii="Times New Roman CYR" w:eastAsia="Times New Roman" w:hAnsi="Times New Roman CYR" w:cs="Times New Roman CYR"/>
                <w:bCs/>
              </w:rPr>
              <w:t>Киясовский район</w:t>
            </w:r>
            <w:r>
              <w:rPr>
                <w:rFonts w:ascii="Times New Roman CYR" w:eastAsia="Times New Roman" w:hAnsi="Times New Roman CYR" w:cs="Times New Roman CYR"/>
                <w:bCs/>
              </w:rPr>
              <w:t xml:space="preserve"> Удмуртской Республики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>» на 2016 – 202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A61F39">
              <w:rPr>
                <w:rFonts w:ascii="Times New Roman" w:eastAsia="Times New Roman" w:hAnsi="Times New Roman" w:cs="Times New Roman"/>
                <w:bCs/>
              </w:rPr>
              <w:t xml:space="preserve"> гг.</w:t>
            </w:r>
          </w:p>
        </w:tc>
        <w:tc>
          <w:tcPr>
            <w:tcW w:w="1417" w:type="dxa"/>
            <w:shd w:val="clear" w:color="auto" w:fill="auto"/>
          </w:tcPr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</w:rPr>
              <w:t xml:space="preserve">Заместитель главы Администрации МО </w:t>
            </w:r>
            <w:r w:rsidR="008144DE" w:rsidRPr="00485B18">
              <w:rPr>
                <w:rFonts w:ascii="Times New Roman" w:eastAsia="Times New Roman" w:hAnsi="Times New Roman" w:cs="Times New Roman"/>
              </w:rPr>
              <w:t>«</w:t>
            </w:r>
            <w:r w:rsidR="008144DE">
              <w:rPr>
                <w:rFonts w:ascii="Times New Roman" w:eastAsia="Times New Roman" w:hAnsi="Times New Roman" w:cs="Times New Roman"/>
              </w:rPr>
              <w:t xml:space="preserve">Муниципальный округ </w:t>
            </w:r>
            <w:r w:rsidR="008144DE" w:rsidRPr="00485B18">
              <w:rPr>
                <w:rFonts w:ascii="Times New Roman" w:eastAsia="Times New Roman" w:hAnsi="Times New Roman" w:cs="Times New Roman"/>
              </w:rPr>
              <w:t>Киясовский район</w:t>
            </w:r>
            <w:r w:rsidR="008144DE">
              <w:rPr>
                <w:rFonts w:ascii="Times New Roman" w:eastAsia="Times New Roman" w:hAnsi="Times New Roman" w:cs="Times New Roman"/>
              </w:rPr>
              <w:t xml:space="preserve"> Удмуртской Республики</w:t>
            </w:r>
            <w:r w:rsidR="008144DE" w:rsidRPr="00485B18">
              <w:rPr>
                <w:rFonts w:ascii="Times New Roman" w:eastAsia="Times New Roman" w:hAnsi="Times New Roman" w:cs="Times New Roman"/>
              </w:rPr>
              <w:t>»</w:t>
            </w:r>
            <w:r w:rsidR="00C553BF">
              <w:rPr>
                <w:rFonts w:ascii="Times New Roman" w:eastAsia="Times New Roman" w:hAnsi="Times New Roman" w:cs="Times New Roman"/>
              </w:rPr>
              <w:t xml:space="preserve"> </w:t>
            </w:r>
            <w:r w:rsidRPr="00485B18">
              <w:rPr>
                <w:rFonts w:ascii="Times New Roman" w:eastAsia="Times New Roman" w:hAnsi="Times New Roman" w:cs="Times New Roman"/>
              </w:rPr>
              <w:t>по социальным вопросам</w:t>
            </w:r>
          </w:p>
        </w:tc>
        <w:tc>
          <w:tcPr>
            <w:tcW w:w="1559" w:type="dxa"/>
            <w:shd w:val="clear" w:color="auto" w:fill="auto"/>
          </w:tcPr>
          <w:p w:rsidR="00485B18" w:rsidRPr="00485B18" w:rsidRDefault="00485B18" w:rsidP="00485B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B18">
              <w:rPr>
                <w:rFonts w:ascii="Times New Roman" w:eastAsia="Times New Roman" w:hAnsi="Times New Roman" w:cs="Times New Roman"/>
              </w:rPr>
              <w:t>Антинаркотическая комиссия при Администрации МО «</w:t>
            </w:r>
            <w:r w:rsidR="008144DE">
              <w:rPr>
                <w:rFonts w:ascii="Times New Roman" w:eastAsia="Times New Roman" w:hAnsi="Times New Roman" w:cs="Times New Roman"/>
              </w:rPr>
              <w:t xml:space="preserve">Муниципальный округ </w:t>
            </w:r>
            <w:r w:rsidRPr="00485B18">
              <w:rPr>
                <w:rFonts w:ascii="Times New Roman" w:eastAsia="Times New Roman" w:hAnsi="Times New Roman" w:cs="Times New Roman"/>
              </w:rPr>
              <w:t>Киясовский район</w:t>
            </w:r>
            <w:r w:rsidR="008144DE">
              <w:rPr>
                <w:rFonts w:ascii="Times New Roman" w:eastAsia="Times New Roman" w:hAnsi="Times New Roman" w:cs="Times New Roman"/>
              </w:rPr>
              <w:t xml:space="preserve"> Удмуртской Республики</w:t>
            </w:r>
            <w:r w:rsidRPr="00485B18">
              <w:rPr>
                <w:rFonts w:ascii="Times New Roman" w:eastAsia="Times New Roman" w:hAnsi="Times New Roman" w:cs="Times New Roman"/>
              </w:rPr>
              <w:t>»</w:t>
            </w:r>
          </w:p>
          <w:p w:rsidR="00485B18" w:rsidRPr="00485B18" w:rsidRDefault="00485B18" w:rsidP="00485B18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5B18" w:rsidRPr="00485B18" w:rsidRDefault="004C1797" w:rsidP="00A1155F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4AD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  <w:r w:rsidR="00C553B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shd w:val="clear" w:color="auto" w:fill="auto"/>
          </w:tcPr>
          <w:p w:rsidR="00485B18" w:rsidRPr="00485B18" w:rsidRDefault="004C1797" w:rsidP="00A1155F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93D9E">
              <w:rPr>
                <w:rFonts w:ascii="Times New Roman" w:eastAsia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843" w:type="dxa"/>
            <w:shd w:val="clear" w:color="auto" w:fill="auto"/>
          </w:tcPr>
          <w:p w:rsidR="00485B18" w:rsidRPr="00485B18" w:rsidRDefault="004C1797" w:rsidP="00A1155F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94ADA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  <w:shd w:val="clear" w:color="auto" w:fill="auto"/>
          </w:tcPr>
          <w:p w:rsidR="00485B18" w:rsidRPr="00485B18" w:rsidRDefault="004C1797" w:rsidP="00A57630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76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85B18" w:rsidRPr="00485B18" w:rsidRDefault="004C1797" w:rsidP="00A1155F">
            <w:pPr>
              <w:tabs>
                <w:tab w:val="left" w:pos="1134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4ADA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485B18" w:rsidRPr="00485B18" w:rsidRDefault="00485B18" w:rsidP="00485B18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121A" w:rsidRDefault="0030121A"/>
    <w:sectPr w:rsidR="0030121A" w:rsidSect="00240E9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8C" w:rsidRDefault="00630D8C" w:rsidP="00485B18">
      <w:pPr>
        <w:spacing w:after="0" w:line="240" w:lineRule="auto"/>
      </w:pPr>
      <w:r>
        <w:separator/>
      </w:r>
    </w:p>
  </w:endnote>
  <w:endnote w:type="continuationSeparator" w:id="0">
    <w:p w:rsidR="00630D8C" w:rsidRDefault="00630D8C" w:rsidP="0048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8C" w:rsidRDefault="00630D8C" w:rsidP="00485B18">
      <w:pPr>
        <w:spacing w:after="0" w:line="240" w:lineRule="auto"/>
      </w:pPr>
      <w:r>
        <w:separator/>
      </w:r>
    </w:p>
  </w:footnote>
  <w:footnote w:type="continuationSeparator" w:id="0">
    <w:p w:rsidR="00630D8C" w:rsidRDefault="00630D8C" w:rsidP="00485B18">
      <w:pPr>
        <w:spacing w:after="0" w:line="240" w:lineRule="auto"/>
      </w:pPr>
      <w:r>
        <w:continuationSeparator/>
      </w:r>
    </w:p>
  </w:footnote>
  <w:footnote w:id="1">
    <w:p w:rsidR="00793D9E" w:rsidRPr="008D17E2" w:rsidRDefault="00793D9E" w:rsidP="00485B18">
      <w:pPr>
        <w:pStyle w:val="afa"/>
        <w:rPr>
          <w:sz w:val="16"/>
          <w:szCs w:val="16"/>
        </w:rPr>
      </w:pPr>
      <w:r w:rsidRPr="008D17E2">
        <w:rPr>
          <w:rStyle w:val="afc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C3FA3"/>
    <w:multiLevelType w:val="hybridMultilevel"/>
    <w:tmpl w:val="049E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533D1"/>
    <w:multiLevelType w:val="hybridMultilevel"/>
    <w:tmpl w:val="794029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22561"/>
    <w:multiLevelType w:val="hybridMultilevel"/>
    <w:tmpl w:val="D624CA3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BC40247"/>
    <w:multiLevelType w:val="hybridMultilevel"/>
    <w:tmpl w:val="1D50F26A"/>
    <w:lvl w:ilvl="0" w:tplc="3B6C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F0714"/>
    <w:multiLevelType w:val="hybridMultilevel"/>
    <w:tmpl w:val="C13832B6"/>
    <w:lvl w:ilvl="0" w:tplc="5136F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0C8E674D"/>
    <w:multiLevelType w:val="multilevel"/>
    <w:tmpl w:val="8F68F8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1BC21D3E"/>
    <w:multiLevelType w:val="hybridMultilevel"/>
    <w:tmpl w:val="B70CC55E"/>
    <w:lvl w:ilvl="0" w:tplc="9E2A5F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0A05C0E"/>
    <w:multiLevelType w:val="hybridMultilevel"/>
    <w:tmpl w:val="9B6039C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86129"/>
    <w:multiLevelType w:val="multilevel"/>
    <w:tmpl w:val="6DD04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A41306"/>
    <w:multiLevelType w:val="hybridMultilevel"/>
    <w:tmpl w:val="39CE0746"/>
    <w:lvl w:ilvl="0" w:tplc="C30EA04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024AC9"/>
    <w:multiLevelType w:val="hybridMultilevel"/>
    <w:tmpl w:val="4956DFCA"/>
    <w:lvl w:ilvl="0" w:tplc="F3E415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42A42"/>
    <w:multiLevelType w:val="multilevel"/>
    <w:tmpl w:val="BAAA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D101AC"/>
    <w:multiLevelType w:val="multilevel"/>
    <w:tmpl w:val="856A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46E0CAF"/>
    <w:multiLevelType w:val="hybridMultilevel"/>
    <w:tmpl w:val="98521592"/>
    <w:lvl w:ilvl="0" w:tplc="D870C8DC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43832"/>
    <w:multiLevelType w:val="multilevel"/>
    <w:tmpl w:val="3FCC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7A5C85"/>
    <w:multiLevelType w:val="hybridMultilevel"/>
    <w:tmpl w:val="5F5E03D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03744FB"/>
    <w:multiLevelType w:val="hybridMultilevel"/>
    <w:tmpl w:val="85885506"/>
    <w:lvl w:ilvl="0" w:tplc="1A768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0DC0572"/>
    <w:multiLevelType w:val="hybridMultilevel"/>
    <w:tmpl w:val="C6F09ECA"/>
    <w:lvl w:ilvl="0" w:tplc="58A4EDEA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8BF0C08"/>
    <w:multiLevelType w:val="multilevel"/>
    <w:tmpl w:val="EA3211EA"/>
    <w:lvl w:ilvl="0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26">
    <w:nsid w:val="49F919A1"/>
    <w:multiLevelType w:val="hybridMultilevel"/>
    <w:tmpl w:val="9B6039C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8312E"/>
    <w:multiLevelType w:val="hybridMultilevel"/>
    <w:tmpl w:val="06C41002"/>
    <w:lvl w:ilvl="0" w:tplc="9866285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58F324D6"/>
    <w:multiLevelType w:val="hybridMultilevel"/>
    <w:tmpl w:val="9B6039C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96936"/>
    <w:multiLevelType w:val="hybridMultilevel"/>
    <w:tmpl w:val="1D187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7E71CF"/>
    <w:multiLevelType w:val="multilevel"/>
    <w:tmpl w:val="B8841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62563A3A"/>
    <w:multiLevelType w:val="hybridMultilevel"/>
    <w:tmpl w:val="135C07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5D7441F"/>
    <w:multiLevelType w:val="hybridMultilevel"/>
    <w:tmpl w:val="9B6039C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CC51B52"/>
    <w:multiLevelType w:val="hybridMultilevel"/>
    <w:tmpl w:val="BC4896B0"/>
    <w:lvl w:ilvl="0" w:tplc="E5C8B38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6574337"/>
    <w:multiLevelType w:val="hybridMultilevel"/>
    <w:tmpl w:val="9B6039C2"/>
    <w:lvl w:ilvl="0" w:tplc="D870C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5768CE"/>
    <w:multiLevelType w:val="multilevel"/>
    <w:tmpl w:val="77EAC4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7C3D0983"/>
    <w:multiLevelType w:val="multilevel"/>
    <w:tmpl w:val="228E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"/>
  </w:num>
  <w:num w:numId="3">
    <w:abstractNumId w:val="39"/>
  </w:num>
  <w:num w:numId="4">
    <w:abstractNumId w:val="32"/>
  </w:num>
  <w:num w:numId="5">
    <w:abstractNumId w:val="16"/>
  </w:num>
  <w:num w:numId="6">
    <w:abstractNumId w:val="28"/>
  </w:num>
  <w:num w:numId="7">
    <w:abstractNumId w:val="9"/>
  </w:num>
  <w:num w:numId="8">
    <w:abstractNumId w:val="24"/>
  </w:num>
  <w:num w:numId="9">
    <w:abstractNumId w:val="23"/>
  </w:num>
  <w:num w:numId="10">
    <w:abstractNumId w:val="25"/>
  </w:num>
  <w:num w:numId="11">
    <w:abstractNumId w:val="35"/>
  </w:num>
  <w:num w:numId="12">
    <w:abstractNumId w:val="20"/>
  </w:num>
  <w:num w:numId="13">
    <w:abstractNumId w:val="17"/>
  </w:num>
  <w:num w:numId="14">
    <w:abstractNumId w:val="5"/>
  </w:num>
  <w:num w:numId="15">
    <w:abstractNumId w:val="29"/>
  </w:num>
  <w:num w:numId="16">
    <w:abstractNumId w:val="19"/>
  </w:num>
  <w:num w:numId="17">
    <w:abstractNumId w:val="3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2"/>
  </w:num>
  <w:num w:numId="21">
    <w:abstractNumId w:val="26"/>
  </w:num>
  <w:num w:numId="22">
    <w:abstractNumId w:val="10"/>
  </w:num>
  <w:num w:numId="23">
    <w:abstractNumId w:val="37"/>
  </w:num>
  <w:num w:numId="24">
    <w:abstractNumId w:val="34"/>
  </w:num>
  <w:num w:numId="25">
    <w:abstractNumId w:val="27"/>
  </w:num>
  <w:num w:numId="26">
    <w:abstractNumId w:val="14"/>
  </w:num>
  <w:num w:numId="27">
    <w:abstractNumId w:val="18"/>
  </w:num>
  <w:num w:numId="28">
    <w:abstractNumId w:val="31"/>
  </w:num>
  <w:num w:numId="29">
    <w:abstractNumId w:val="7"/>
  </w:num>
  <w:num w:numId="30">
    <w:abstractNumId w:val="11"/>
  </w:num>
  <w:num w:numId="31">
    <w:abstractNumId w:val="15"/>
  </w:num>
  <w:num w:numId="32">
    <w:abstractNumId w:val="40"/>
  </w:num>
  <w:num w:numId="33">
    <w:abstractNumId w:val="12"/>
  </w:num>
  <w:num w:numId="34">
    <w:abstractNumId w:val="2"/>
  </w:num>
  <w:num w:numId="35">
    <w:abstractNumId w:val="8"/>
  </w:num>
  <w:num w:numId="36">
    <w:abstractNumId w:val="3"/>
  </w:num>
  <w:num w:numId="37">
    <w:abstractNumId w:val="1"/>
  </w:num>
  <w:num w:numId="38">
    <w:abstractNumId w:val="36"/>
  </w:num>
  <w:num w:numId="39">
    <w:abstractNumId w:val="30"/>
  </w:num>
  <w:num w:numId="40">
    <w:abstractNumId w:val="6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18"/>
    <w:rsid w:val="000218E6"/>
    <w:rsid w:val="00071DBC"/>
    <w:rsid w:val="00093BFD"/>
    <w:rsid w:val="00094679"/>
    <w:rsid w:val="000D2807"/>
    <w:rsid w:val="000D5234"/>
    <w:rsid w:val="000F5573"/>
    <w:rsid w:val="00102BAE"/>
    <w:rsid w:val="00104C49"/>
    <w:rsid w:val="001058F9"/>
    <w:rsid w:val="00122FD5"/>
    <w:rsid w:val="00126B04"/>
    <w:rsid w:val="00167331"/>
    <w:rsid w:val="001738B0"/>
    <w:rsid w:val="00174E90"/>
    <w:rsid w:val="001971A2"/>
    <w:rsid w:val="001E457B"/>
    <w:rsid w:val="001E608A"/>
    <w:rsid w:val="00240679"/>
    <w:rsid w:val="00240E93"/>
    <w:rsid w:val="00257F78"/>
    <w:rsid w:val="00260491"/>
    <w:rsid w:val="00271793"/>
    <w:rsid w:val="00271DDC"/>
    <w:rsid w:val="00271FC7"/>
    <w:rsid w:val="0029635E"/>
    <w:rsid w:val="002A2604"/>
    <w:rsid w:val="002A4D55"/>
    <w:rsid w:val="002B0B5D"/>
    <w:rsid w:val="002B13B6"/>
    <w:rsid w:val="002D69C7"/>
    <w:rsid w:val="002E254D"/>
    <w:rsid w:val="0030121A"/>
    <w:rsid w:val="00324BE0"/>
    <w:rsid w:val="00325E04"/>
    <w:rsid w:val="00334018"/>
    <w:rsid w:val="00346037"/>
    <w:rsid w:val="003505F1"/>
    <w:rsid w:val="003576B5"/>
    <w:rsid w:val="003622B3"/>
    <w:rsid w:val="00385B9C"/>
    <w:rsid w:val="00395F92"/>
    <w:rsid w:val="003A5BB8"/>
    <w:rsid w:val="003A70D0"/>
    <w:rsid w:val="003B3C88"/>
    <w:rsid w:val="003C63BC"/>
    <w:rsid w:val="003D1458"/>
    <w:rsid w:val="003D60AD"/>
    <w:rsid w:val="004034EA"/>
    <w:rsid w:val="0040439D"/>
    <w:rsid w:val="0042645E"/>
    <w:rsid w:val="004373BE"/>
    <w:rsid w:val="00485B18"/>
    <w:rsid w:val="00486F50"/>
    <w:rsid w:val="004B2C8A"/>
    <w:rsid w:val="004C1797"/>
    <w:rsid w:val="004D1C19"/>
    <w:rsid w:val="004E417C"/>
    <w:rsid w:val="004F0061"/>
    <w:rsid w:val="0050174B"/>
    <w:rsid w:val="00522523"/>
    <w:rsid w:val="005309AF"/>
    <w:rsid w:val="005346BB"/>
    <w:rsid w:val="0054009B"/>
    <w:rsid w:val="0054425A"/>
    <w:rsid w:val="00591C40"/>
    <w:rsid w:val="005A05D1"/>
    <w:rsid w:val="005A51C7"/>
    <w:rsid w:val="00630D8C"/>
    <w:rsid w:val="00636A8D"/>
    <w:rsid w:val="00637177"/>
    <w:rsid w:val="006418C3"/>
    <w:rsid w:val="00654915"/>
    <w:rsid w:val="00675E93"/>
    <w:rsid w:val="006771B6"/>
    <w:rsid w:val="006C5099"/>
    <w:rsid w:val="006D7C87"/>
    <w:rsid w:val="006E3C15"/>
    <w:rsid w:val="006F54A2"/>
    <w:rsid w:val="00703E01"/>
    <w:rsid w:val="00752DB0"/>
    <w:rsid w:val="007635E7"/>
    <w:rsid w:val="00780BC0"/>
    <w:rsid w:val="00793D9E"/>
    <w:rsid w:val="007B4AAD"/>
    <w:rsid w:val="007B5AC0"/>
    <w:rsid w:val="007C3365"/>
    <w:rsid w:val="008144DE"/>
    <w:rsid w:val="008160C0"/>
    <w:rsid w:val="008273D6"/>
    <w:rsid w:val="00844F1E"/>
    <w:rsid w:val="00876E21"/>
    <w:rsid w:val="008815E5"/>
    <w:rsid w:val="00893DA8"/>
    <w:rsid w:val="008C594C"/>
    <w:rsid w:val="008C7E38"/>
    <w:rsid w:val="008E03B6"/>
    <w:rsid w:val="008E3897"/>
    <w:rsid w:val="008E4D9E"/>
    <w:rsid w:val="00923B50"/>
    <w:rsid w:val="00927BDD"/>
    <w:rsid w:val="00935E5C"/>
    <w:rsid w:val="0094202D"/>
    <w:rsid w:val="00943754"/>
    <w:rsid w:val="00987367"/>
    <w:rsid w:val="009D41A4"/>
    <w:rsid w:val="00A1155F"/>
    <w:rsid w:val="00A25279"/>
    <w:rsid w:val="00A3607C"/>
    <w:rsid w:val="00A54A0A"/>
    <w:rsid w:val="00A57630"/>
    <w:rsid w:val="00A61F39"/>
    <w:rsid w:val="00A7245C"/>
    <w:rsid w:val="00AE0866"/>
    <w:rsid w:val="00AF7A20"/>
    <w:rsid w:val="00B004B4"/>
    <w:rsid w:val="00B03FE7"/>
    <w:rsid w:val="00B22309"/>
    <w:rsid w:val="00B34903"/>
    <w:rsid w:val="00B4381C"/>
    <w:rsid w:val="00B463C9"/>
    <w:rsid w:val="00B54AE8"/>
    <w:rsid w:val="00B5729E"/>
    <w:rsid w:val="00B94900"/>
    <w:rsid w:val="00BB2C32"/>
    <w:rsid w:val="00BC0459"/>
    <w:rsid w:val="00BE04D5"/>
    <w:rsid w:val="00BE0968"/>
    <w:rsid w:val="00BE426C"/>
    <w:rsid w:val="00BE7BC0"/>
    <w:rsid w:val="00C01316"/>
    <w:rsid w:val="00C205E4"/>
    <w:rsid w:val="00C43ECF"/>
    <w:rsid w:val="00C459E5"/>
    <w:rsid w:val="00C553BF"/>
    <w:rsid w:val="00CE10F5"/>
    <w:rsid w:val="00CE56BC"/>
    <w:rsid w:val="00CE6653"/>
    <w:rsid w:val="00CF1E50"/>
    <w:rsid w:val="00D22468"/>
    <w:rsid w:val="00D225AF"/>
    <w:rsid w:val="00D35B78"/>
    <w:rsid w:val="00D4343E"/>
    <w:rsid w:val="00D605E9"/>
    <w:rsid w:val="00D77D42"/>
    <w:rsid w:val="00D97AA6"/>
    <w:rsid w:val="00DB11F2"/>
    <w:rsid w:val="00DB3C83"/>
    <w:rsid w:val="00DD55CE"/>
    <w:rsid w:val="00DE77AC"/>
    <w:rsid w:val="00E16745"/>
    <w:rsid w:val="00E430F3"/>
    <w:rsid w:val="00E60345"/>
    <w:rsid w:val="00E94ADA"/>
    <w:rsid w:val="00E94BF8"/>
    <w:rsid w:val="00E97242"/>
    <w:rsid w:val="00EA06D4"/>
    <w:rsid w:val="00EA1A00"/>
    <w:rsid w:val="00EB0D5C"/>
    <w:rsid w:val="00EB4DE9"/>
    <w:rsid w:val="00EC1684"/>
    <w:rsid w:val="00EC5A07"/>
    <w:rsid w:val="00EC6A8E"/>
    <w:rsid w:val="00F029CC"/>
    <w:rsid w:val="00F210B4"/>
    <w:rsid w:val="00F27BC6"/>
    <w:rsid w:val="00F42217"/>
    <w:rsid w:val="00F549C8"/>
    <w:rsid w:val="00FA3538"/>
    <w:rsid w:val="00FA6ED9"/>
    <w:rsid w:val="00FB13A0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485B18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485B1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4"/>
    </w:rPr>
  </w:style>
  <w:style w:type="paragraph" w:styleId="3">
    <w:name w:val="heading 3"/>
    <w:basedOn w:val="a"/>
    <w:next w:val="a"/>
    <w:link w:val="30"/>
    <w:qFormat/>
    <w:rsid w:val="00485B18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485B18"/>
    <w:pPr>
      <w:keepNext/>
      <w:spacing w:after="0" w:line="240" w:lineRule="auto"/>
      <w:ind w:left="6804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5">
    <w:name w:val="heading 5"/>
    <w:basedOn w:val="a"/>
    <w:next w:val="a"/>
    <w:link w:val="50"/>
    <w:qFormat/>
    <w:rsid w:val="00485B18"/>
    <w:pPr>
      <w:keepNext/>
      <w:spacing w:after="0" w:line="360" w:lineRule="auto"/>
      <w:ind w:left="6804" w:right="-109"/>
      <w:jc w:val="both"/>
      <w:outlineLvl w:val="4"/>
    </w:pPr>
    <w:rPr>
      <w:rFonts w:ascii="Times New Roman" w:eastAsia="Times New Roman" w:hAnsi="Times New Roman" w:cs="Times New Roman"/>
      <w:sz w:val="26"/>
      <w:szCs w:val="20"/>
    </w:rPr>
  </w:style>
  <w:style w:type="paragraph" w:styleId="6">
    <w:name w:val="heading 6"/>
    <w:basedOn w:val="a"/>
    <w:next w:val="a"/>
    <w:link w:val="60"/>
    <w:qFormat/>
    <w:rsid w:val="00485B1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485B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485B18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85B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85B1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5B18"/>
  </w:style>
  <w:style w:type="paragraph" w:styleId="21">
    <w:name w:val="Body Text 2"/>
    <w:basedOn w:val="a"/>
    <w:link w:val="22"/>
    <w:uiPriority w:val="99"/>
    <w:rsid w:val="00485B18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85B18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85B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85B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485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485B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85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85B18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rsid w:val="00485B18"/>
  </w:style>
  <w:style w:type="paragraph" w:styleId="31">
    <w:name w:val="Body Text Indent 3"/>
    <w:basedOn w:val="a"/>
    <w:link w:val="32"/>
    <w:rsid w:val="00485B18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ody Text Indent"/>
    <w:basedOn w:val="a"/>
    <w:link w:val="aa"/>
    <w:rsid w:val="00485B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rsid w:val="00485B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aliases w:val="Основной текст1,Основной текст Знак Знак,bt"/>
    <w:basedOn w:val="a"/>
    <w:link w:val="ac"/>
    <w:uiPriority w:val="99"/>
    <w:rsid w:val="00485B18"/>
    <w:pPr>
      <w:spacing w:after="0" w:line="240" w:lineRule="auto"/>
      <w:ind w:right="4677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aliases w:val="Основной текст1 Знак,Основной текст Знак Знак Знак,bt Знак"/>
    <w:basedOn w:val="a0"/>
    <w:link w:val="ab"/>
    <w:uiPriority w:val="99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lock Text"/>
    <w:basedOn w:val="a"/>
    <w:rsid w:val="00485B18"/>
    <w:pPr>
      <w:tabs>
        <w:tab w:val="left" w:pos="9000"/>
      </w:tabs>
      <w:spacing w:after="0" w:line="240" w:lineRule="auto"/>
      <w:ind w:left="5400" w:right="-109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e">
    <w:name w:val="Balloon Text"/>
    <w:basedOn w:val="a"/>
    <w:link w:val="af"/>
    <w:uiPriority w:val="99"/>
    <w:rsid w:val="00485B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485B18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rsid w:val="00485B1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5B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85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Знак"/>
    <w:basedOn w:val="a"/>
    <w:rsid w:val="00485B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485B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table" w:customStyle="1" w:styleId="12">
    <w:name w:val="Сетка таблицы1"/>
    <w:basedOn w:val="a1"/>
    <w:next w:val="a5"/>
    <w:uiPriority w:val="59"/>
    <w:rsid w:val="00485B18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5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link w:val="af2"/>
    <w:uiPriority w:val="11"/>
    <w:qFormat/>
    <w:rsid w:val="00485B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485B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rsid w:val="00485B1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4">
    <w:name w:val="Абзац списка Знак"/>
    <w:link w:val="af3"/>
    <w:uiPriority w:val="34"/>
    <w:locked/>
    <w:rsid w:val="00485B18"/>
    <w:rPr>
      <w:rFonts w:ascii="Calibri" w:eastAsia="Calibri" w:hAnsi="Calibri" w:cs="Times New Roman"/>
    </w:rPr>
  </w:style>
  <w:style w:type="paragraph" w:styleId="af5">
    <w:name w:val="header"/>
    <w:basedOn w:val="a"/>
    <w:link w:val="af6"/>
    <w:uiPriority w:val="99"/>
    <w:unhideWhenUsed/>
    <w:rsid w:val="00485B1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485B18"/>
    <w:rPr>
      <w:rFonts w:ascii="Calibri" w:eastAsia="Times New Roman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485B18"/>
  </w:style>
  <w:style w:type="table" w:customStyle="1" w:styleId="112">
    <w:name w:val="Сетка таблицы11"/>
    <w:basedOn w:val="a1"/>
    <w:next w:val="a5"/>
    <w:uiPriority w:val="59"/>
    <w:rsid w:val="00485B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1"/>
    <w:qFormat/>
    <w:rsid w:val="00485B18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TOC Heading"/>
    <w:basedOn w:val="1"/>
    <w:next w:val="a"/>
    <w:uiPriority w:val="39"/>
    <w:unhideWhenUsed/>
    <w:qFormat/>
    <w:rsid w:val="00485B18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485B18"/>
    <w:pPr>
      <w:spacing w:after="100"/>
    </w:pPr>
    <w:rPr>
      <w:rFonts w:ascii="Calibri" w:eastAsia="Times New Roman" w:hAnsi="Calibri" w:cs="Times New Roman"/>
    </w:rPr>
  </w:style>
  <w:style w:type="paragraph" w:styleId="25">
    <w:name w:val="toc 2"/>
    <w:basedOn w:val="a"/>
    <w:next w:val="a"/>
    <w:autoRedefine/>
    <w:uiPriority w:val="39"/>
    <w:unhideWhenUsed/>
    <w:rsid w:val="00485B18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Times New Roman" w:hAnsi="Calibri" w:cs="Times New Roman"/>
    </w:rPr>
  </w:style>
  <w:style w:type="table" w:customStyle="1" w:styleId="26">
    <w:name w:val="Сетка таблицы2"/>
    <w:basedOn w:val="a1"/>
    <w:next w:val="a5"/>
    <w:uiPriority w:val="59"/>
    <w:rsid w:val="00485B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5"/>
    <w:uiPriority w:val="59"/>
    <w:rsid w:val="00485B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485B18"/>
  </w:style>
  <w:style w:type="paragraph" w:styleId="afa">
    <w:name w:val="footnote text"/>
    <w:basedOn w:val="a"/>
    <w:link w:val="afb"/>
    <w:uiPriority w:val="99"/>
    <w:unhideWhenUsed/>
    <w:rsid w:val="00485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85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unhideWhenUsed/>
    <w:rsid w:val="00485B18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485B18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styleId="afd">
    <w:name w:val="Normal (Web)"/>
    <w:basedOn w:val="a"/>
    <w:uiPriority w:val="99"/>
    <w:rsid w:val="00485B1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customStyle="1" w:styleId="1110">
    <w:name w:val="Сетка таблицы111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85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rsid w:val="00485B18"/>
  </w:style>
  <w:style w:type="character" w:styleId="afe">
    <w:name w:val="Emphasis"/>
    <w:uiPriority w:val="20"/>
    <w:qFormat/>
    <w:rsid w:val="00485B18"/>
    <w:rPr>
      <w:i/>
      <w:iCs/>
    </w:rPr>
  </w:style>
  <w:style w:type="table" w:customStyle="1" w:styleId="120">
    <w:name w:val="Сетка таблицы12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485B18"/>
  </w:style>
  <w:style w:type="table" w:customStyle="1" w:styleId="51">
    <w:name w:val="Сетка таблицы5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485B18"/>
    <w:rPr>
      <w:color w:val="800080"/>
      <w:u w:val="single"/>
    </w:rPr>
  </w:style>
  <w:style w:type="character" w:customStyle="1" w:styleId="af8">
    <w:name w:val="Без интервала Знак"/>
    <w:link w:val="af7"/>
    <w:uiPriority w:val="1"/>
    <w:rsid w:val="00485B18"/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rsid w:val="00485B1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styleId="aff">
    <w:name w:val="Strong"/>
    <w:uiPriority w:val="22"/>
    <w:qFormat/>
    <w:rsid w:val="00485B18"/>
    <w:rPr>
      <w:b/>
      <w:bCs/>
    </w:rPr>
  </w:style>
  <w:style w:type="paragraph" w:customStyle="1" w:styleId="16">
    <w:name w:val="Название объекта1"/>
    <w:basedOn w:val="a"/>
    <w:next w:val="a"/>
    <w:rsid w:val="00485B1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0">
    <w:name w:val="FollowedHyperlink"/>
    <w:basedOn w:val="a0"/>
    <w:uiPriority w:val="99"/>
    <w:semiHidden/>
    <w:unhideWhenUsed/>
    <w:rsid w:val="00485B18"/>
    <w:rPr>
      <w:color w:val="800080" w:themeColor="followedHyperlink"/>
      <w:u w:val="single"/>
    </w:rPr>
  </w:style>
  <w:style w:type="numbering" w:customStyle="1" w:styleId="42">
    <w:name w:val="Нет списка4"/>
    <w:next w:val="a2"/>
    <w:semiHidden/>
    <w:rsid w:val="005346BB"/>
  </w:style>
  <w:style w:type="table" w:customStyle="1" w:styleId="61">
    <w:name w:val="Сетка таблицы6"/>
    <w:basedOn w:val="a1"/>
    <w:next w:val="a5"/>
    <w:rsid w:val="00534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rsid w:val="005346BB"/>
  </w:style>
  <w:style w:type="table" w:customStyle="1" w:styleId="140">
    <w:name w:val="Сетка таблицы14"/>
    <w:basedOn w:val="a1"/>
    <w:next w:val="a5"/>
    <w:uiPriority w:val="59"/>
    <w:rsid w:val="005346BB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5346BB"/>
  </w:style>
  <w:style w:type="table" w:customStyle="1" w:styleId="1121">
    <w:name w:val="Сетка таблицы112"/>
    <w:basedOn w:val="a1"/>
    <w:next w:val="a5"/>
    <w:uiPriority w:val="59"/>
    <w:rsid w:val="005346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5"/>
    <w:uiPriority w:val="59"/>
    <w:rsid w:val="005346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iPriority w:val="59"/>
    <w:rsid w:val="005346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5346BB"/>
  </w:style>
  <w:style w:type="table" w:customStyle="1" w:styleId="410">
    <w:name w:val="Сетка таблицы4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5346BB"/>
  </w:style>
  <w:style w:type="table" w:customStyle="1" w:styleId="510">
    <w:name w:val="Сетка таблицы5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485B18"/>
    <w:pPr>
      <w:keepNext/>
      <w:spacing w:after="0" w:line="240" w:lineRule="auto"/>
      <w:ind w:firstLine="567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485B1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4"/>
    </w:rPr>
  </w:style>
  <w:style w:type="paragraph" w:styleId="3">
    <w:name w:val="heading 3"/>
    <w:basedOn w:val="a"/>
    <w:next w:val="a"/>
    <w:link w:val="30"/>
    <w:qFormat/>
    <w:rsid w:val="00485B18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485B18"/>
    <w:pPr>
      <w:keepNext/>
      <w:spacing w:after="0" w:line="240" w:lineRule="auto"/>
      <w:ind w:left="6804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paragraph" w:styleId="5">
    <w:name w:val="heading 5"/>
    <w:basedOn w:val="a"/>
    <w:next w:val="a"/>
    <w:link w:val="50"/>
    <w:qFormat/>
    <w:rsid w:val="00485B18"/>
    <w:pPr>
      <w:keepNext/>
      <w:spacing w:after="0" w:line="360" w:lineRule="auto"/>
      <w:ind w:left="6804" w:right="-109"/>
      <w:jc w:val="both"/>
      <w:outlineLvl w:val="4"/>
    </w:pPr>
    <w:rPr>
      <w:rFonts w:ascii="Times New Roman" w:eastAsia="Times New Roman" w:hAnsi="Times New Roman" w:cs="Times New Roman"/>
      <w:sz w:val="26"/>
      <w:szCs w:val="20"/>
    </w:rPr>
  </w:style>
  <w:style w:type="paragraph" w:styleId="6">
    <w:name w:val="heading 6"/>
    <w:basedOn w:val="a"/>
    <w:next w:val="a"/>
    <w:link w:val="60"/>
    <w:qFormat/>
    <w:rsid w:val="00485B1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485B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485B18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85B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85B1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5B18"/>
  </w:style>
  <w:style w:type="paragraph" w:styleId="21">
    <w:name w:val="Body Text 2"/>
    <w:basedOn w:val="a"/>
    <w:link w:val="22"/>
    <w:uiPriority w:val="99"/>
    <w:rsid w:val="00485B18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85B18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85B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85B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485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485B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85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85B18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rsid w:val="00485B18"/>
  </w:style>
  <w:style w:type="paragraph" w:styleId="31">
    <w:name w:val="Body Text Indent 3"/>
    <w:basedOn w:val="a"/>
    <w:link w:val="32"/>
    <w:rsid w:val="00485B18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ody Text Indent"/>
    <w:basedOn w:val="a"/>
    <w:link w:val="aa"/>
    <w:rsid w:val="00485B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rsid w:val="00485B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aliases w:val="Основной текст1,Основной текст Знак Знак,bt"/>
    <w:basedOn w:val="a"/>
    <w:link w:val="ac"/>
    <w:uiPriority w:val="99"/>
    <w:rsid w:val="00485B18"/>
    <w:pPr>
      <w:spacing w:after="0" w:line="240" w:lineRule="auto"/>
      <w:ind w:right="4677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aliases w:val="Основной текст1 Знак,Основной текст Знак Знак Знак,bt Знак"/>
    <w:basedOn w:val="a0"/>
    <w:link w:val="ab"/>
    <w:uiPriority w:val="99"/>
    <w:rsid w:val="00485B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lock Text"/>
    <w:basedOn w:val="a"/>
    <w:rsid w:val="00485B18"/>
    <w:pPr>
      <w:tabs>
        <w:tab w:val="left" w:pos="9000"/>
      </w:tabs>
      <w:spacing w:after="0" w:line="240" w:lineRule="auto"/>
      <w:ind w:left="5400" w:right="-109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e">
    <w:name w:val="Balloon Text"/>
    <w:basedOn w:val="a"/>
    <w:link w:val="af"/>
    <w:uiPriority w:val="99"/>
    <w:rsid w:val="00485B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485B18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rsid w:val="00485B1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5B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85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Знак"/>
    <w:basedOn w:val="a"/>
    <w:rsid w:val="00485B1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485B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table" w:customStyle="1" w:styleId="12">
    <w:name w:val="Сетка таблицы1"/>
    <w:basedOn w:val="a1"/>
    <w:next w:val="a5"/>
    <w:uiPriority w:val="59"/>
    <w:rsid w:val="00485B18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5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link w:val="af2"/>
    <w:uiPriority w:val="11"/>
    <w:qFormat/>
    <w:rsid w:val="00485B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485B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rsid w:val="00485B1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4">
    <w:name w:val="Абзац списка Знак"/>
    <w:link w:val="af3"/>
    <w:uiPriority w:val="34"/>
    <w:locked/>
    <w:rsid w:val="00485B18"/>
    <w:rPr>
      <w:rFonts w:ascii="Calibri" w:eastAsia="Calibri" w:hAnsi="Calibri" w:cs="Times New Roman"/>
    </w:rPr>
  </w:style>
  <w:style w:type="paragraph" w:styleId="af5">
    <w:name w:val="header"/>
    <w:basedOn w:val="a"/>
    <w:link w:val="af6"/>
    <w:uiPriority w:val="99"/>
    <w:unhideWhenUsed/>
    <w:rsid w:val="00485B1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485B18"/>
    <w:rPr>
      <w:rFonts w:ascii="Calibri" w:eastAsia="Times New Roman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485B18"/>
  </w:style>
  <w:style w:type="table" w:customStyle="1" w:styleId="112">
    <w:name w:val="Сетка таблицы11"/>
    <w:basedOn w:val="a1"/>
    <w:next w:val="a5"/>
    <w:uiPriority w:val="59"/>
    <w:rsid w:val="00485B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link w:val="af8"/>
    <w:uiPriority w:val="1"/>
    <w:qFormat/>
    <w:rsid w:val="00485B18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TOC Heading"/>
    <w:basedOn w:val="1"/>
    <w:next w:val="a"/>
    <w:uiPriority w:val="39"/>
    <w:unhideWhenUsed/>
    <w:qFormat/>
    <w:rsid w:val="00485B18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485B18"/>
    <w:pPr>
      <w:spacing w:after="100"/>
    </w:pPr>
    <w:rPr>
      <w:rFonts w:ascii="Calibri" w:eastAsia="Times New Roman" w:hAnsi="Calibri" w:cs="Times New Roman"/>
    </w:rPr>
  </w:style>
  <w:style w:type="paragraph" w:styleId="25">
    <w:name w:val="toc 2"/>
    <w:basedOn w:val="a"/>
    <w:next w:val="a"/>
    <w:autoRedefine/>
    <w:uiPriority w:val="39"/>
    <w:unhideWhenUsed/>
    <w:rsid w:val="00485B18"/>
    <w:pPr>
      <w:tabs>
        <w:tab w:val="left" w:pos="709"/>
        <w:tab w:val="right" w:leader="dot" w:pos="9627"/>
      </w:tabs>
      <w:spacing w:after="100"/>
      <w:ind w:left="220"/>
    </w:pPr>
    <w:rPr>
      <w:rFonts w:ascii="Calibri" w:eastAsia="Times New Roman" w:hAnsi="Calibri" w:cs="Times New Roman"/>
    </w:rPr>
  </w:style>
  <w:style w:type="table" w:customStyle="1" w:styleId="26">
    <w:name w:val="Сетка таблицы2"/>
    <w:basedOn w:val="a1"/>
    <w:next w:val="a5"/>
    <w:uiPriority w:val="59"/>
    <w:rsid w:val="00485B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5"/>
    <w:uiPriority w:val="59"/>
    <w:rsid w:val="00485B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485B18"/>
  </w:style>
  <w:style w:type="paragraph" w:styleId="afa">
    <w:name w:val="footnote text"/>
    <w:basedOn w:val="a"/>
    <w:link w:val="afb"/>
    <w:uiPriority w:val="99"/>
    <w:unhideWhenUsed/>
    <w:rsid w:val="00485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85B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unhideWhenUsed/>
    <w:rsid w:val="00485B18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485B18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styleId="afd">
    <w:name w:val="Normal (Web)"/>
    <w:basedOn w:val="a"/>
    <w:uiPriority w:val="99"/>
    <w:rsid w:val="00485B1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customStyle="1" w:styleId="1110">
    <w:name w:val="Сетка таблицы111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85B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rsid w:val="00485B18"/>
  </w:style>
  <w:style w:type="character" w:styleId="afe">
    <w:name w:val="Emphasis"/>
    <w:uiPriority w:val="20"/>
    <w:qFormat/>
    <w:rsid w:val="00485B18"/>
    <w:rPr>
      <w:i/>
      <w:iCs/>
    </w:rPr>
  </w:style>
  <w:style w:type="table" w:customStyle="1" w:styleId="120">
    <w:name w:val="Сетка таблицы12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485B18"/>
  </w:style>
  <w:style w:type="table" w:customStyle="1" w:styleId="51">
    <w:name w:val="Сетка таблицы5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rsid w:val="00485B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485B18"/>
    <w:rPr>
      <w:color w:val="800080"/>
      <w:u w:val="single"/>
    </w:rPr>
  </w:style>
  <w:style w:type="character" w:customStyle="1" w:styleId="af8">
    <w:name w:val="Без интервала Знак"/>
    <w:link w:val="af7"/>
    <w:uiPriority w:val="1"/>
    <w:rsid w:val="00485B18"/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rsid w:val="00485B1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styleId="aff">
    <w:name w:val="Strong"/>
    <w:uiPriority w:val="22"/>
    <w:qFormat/>
    <w:rsid w:val="00485B18"/>
    <w:rPr>
      <w:b/>
      <w:bCs/>
    </w:rPr>
  </w:style>
  <w:style w:type="paragraph" w:customStyle="1" w:styleId="16">
    <w:name w:val="Название объекта1"/>
    <w:basedOn w:val="a"/>
    <w:next w:val="a"/>
    <w:rsid w:val="00485B1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0">
    <w:name w:val="FollowedHyperlink"/>
    <w:basedOn w:val="a0"/>
    <w:uiPriority w:val="99"/>
    <w:semiHidden/>
    <w:unhideWhenUsed/>
    <w:rsid w:val="00485B18"/>
    <w:rPr>
      <w:color w:val="800080" w:themeColor="followedHyperlink"/>
      <w:u w:val="single"/>
    </w:rPr>
  </w:style>
  <w:style w:type="numbering" w:customStyle="1" w:styleId="42">
    <w:name w:val="Нет списка4"/>
    <w:next w:val="a2"/>
    <w:semiHidden/>
    <w:rsid w:val="005346BB"/>
  </w:style>
  <w:style w:type="table" w:customStyle="1" w:styleId="61">
    <w:name w:val="Сетка таблицы6"/>
    <w:basedOn w:val="a1"/>
    <w:next w:val="a5"/>
    <w:rsid w:val="00534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rsid w:val="005346BB"/>
  </w:style>
  <w:style w:type="table" w:customStyle="1" w:styleId="140">
    <w:name w:val="Сетка таблицы14"/>
    <w:basedOn w:val="a1"/>
    <w:next w:val="a5"/>
    <w:uiPriority w:val="59"/>
    <w:rsid w:val="005346BB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5346BB"/>
  </w:style>
  <w:style w:type="table" w:customStyle="1" w:styleId="1121">
    <w:name w:val="Сетка таблицы112"/>
    <w:basedOn w:val="a1"/>
    <w:next w:val="a5"/>
    <w:uiPriority w:val="59"/>
    <w:rsid w:val="005346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5"/>
    <w:uiPriority w:val="59"/>
    <w:rsid w:val="005346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iPriority w:val="59"/>
    <w:rsid w:val="005346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5346BB"/>
  </w:style>
  <w:style w:type="table" w:customStyle="1" w:styleId="410">
    <w:name w:val="Сетка таблицы4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5346BB"/>
  </w:style>
  <w:style w:type="table" w:customStyle="1" w:styleId="510">
    <w:name w:val="Сетка таблицы5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5"/>
    <w:uiPriority w:val="59"/>
    <w:rsid w:val="005346B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hyperlink" Target="consultantplus://offline/ref=81C534AC1618B38338B7138DDEB14344F59B417381706259B468524054C32ECBB30FCA5546109B5D4A4FB66DK4O" TargetMode="External"/><Relationship Id="rId1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534AC1618B38338B7138DDEB14344F59B417381706259B468524054C32ECBB30FCA5546109B5D4A4FB36DK0O" TargetMode="External"/><Relationship Id="rId17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C534AC1618B38338B7138DDEB14344F59B417381706259B468524054C32ECBB30FCA5546109B5D4A4FB16DK3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36DK0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C534AC1618B38338B7138DDEB14344F59B417381706259B468524054C32ECBB30FCA5546109B5D4A4FB36DK7O" TargetMode="External"/><Relationship Id="rId10" Type="http://schemas.openxmlformats.org/officeDocument/2006/relationships/hyperlink" Target="consultantplus://offline/ref=81C534AC1618B38338B7138DDEB14344F59B417381706259B468524054C32ECBB30FCA5546109B5D4A4FB36DK7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7O" TargetMode="External"/><Relationship Id="rId14" Type="http://schemas.openxmlformats.org/officeDocument/2006/relationships/hyperlink" Target="consultantplus://offline/ref=81C534AC1618B38338B7138DDEB14344F59B417381706259B468524054C32ECBB30FCA5546109B5D4A4FB66DK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6387</Words>
  <Characters>36411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Северина</dc:creator>
  <cp:lastModifiedBy>U_V_A</cp:lastModifiedBy>
  <cp:revision>2</cp:revision>
  <cp:lastPrinted>2023-05-30T07:38:00Z</cp:lastPrinted>
  <dcterms:created xsi:type="dcterms:W3CDTF">2023-07-24T05:35:00Z</dcterms:created>
  <dcterms:modified xsi:type="dcterms:W3CDTF">2023-07-24T05:35:00Z</dcterms:modified>
</cp:coreProperties>
</file>