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C8" w:rsidRDefault="00F31161" w:rsidP="00F311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CCB">
        <w:rPr>
          <w:rFonts w:ascii="Times New Roman" w:hAnsi="Times New Roman" w:cs="Times New Roman"/>
          <w:b/>
          <w:sz w:val="32"/>
          <w:szCs w:val="32"/>
        </w:rPr>
        <w:t>Инвестиционная площадка под объект торговли, производства, бытовых услуг</w:t>
      </w:r>
      <w:r>
        <w:rPr>
          <w:rFonts w:ascii="Times New Roman" w:hAnsi="Times New Roman" w:cs="Times New Roman"/>
          <w:b/>
          <w:sz w:val="32"/>
          <w:szCs w:val="32"/>
        </w:rPr>
        <w:t xml:space="preserve"> в д.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Унур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-Киясово, ул. Полевая, 11</w:t>
      </w:r>
    </w:p>
    <w:p w:rsidR="00F31161" w:rsidRDefault="00B503E7" w:rsidP="00F3116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223051" cy="5252483"/>
            <wp:effectExtent l="0" t="0" r="0" b="5715"/>
            <wp:docPr id="2" name="Рисунок 2" descr="Y:\Камашева ИГ\инвест объекты\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амашева ИГ\инвест объекты\у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281" cy="525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B2" w:rsidRDefault="007B4EB2" w:rsidP="00F31161">
      <w:pPr>
        <w:jc w:val="center"/>
      </w:pPr>
      <w:bookmarkStart w:id="0" w:name="_GoBack"/>
      <w:r w:rsidRPr="007B4EB2">
        <w:lastRenderedPageBreak/>
        <w:drawing>
          <wp:inline distT="0" distB="0" distL="0" distR="0" wp14:anchorId="538423ED" wp14:editId="0F631B16">
            <wp:extent cx="8679337" cy="5773479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5599" cy="577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4EB2" w:rsidSect="00F3116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61"/>
    <w:rsid w:val="004821EB"/>
    <w:rsid w:val="007325C8"/>
    <w:rsid w:val="007B4EB2"/>
    <w:rsid w:val="00B503E7"/>
    <w:rsid w:val="00DA200E"/>
    <w:rsid w:val="00F3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KIG</cp:lastModifiedBy>
  <cp:revision>2</cp:revision>
  <dcterms:created xsi:type="dcterms:W3CDTF">2023-10-25T10:23:00Z</dcterms:created>
  <dcterms:modified xsi:type="dcterms:W3CDTF">2023-10-26T05:50:00Z</dcterms:modified>
</cp:coreProperties>
</file>