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5" w:rsidRPr="002A38E5" w:rsidRDefault="002A38E5" w:rsidP="002A38E5">
      <w:pPr>
        <w:pStyle w:val="Default"/>
        <w:jc w:val="center"/>
      </w:pPr>
      <w:r w:rsidRPr="002A38E5">
        <w:t>Пресс-релиз Конкурса</w:t>
      </w:r>
    </w:p>
    <w:p w:rsidR="002A38E5" w:rsidRPr="002A38E5" w:rsidRDefault="002A38E5" w:rsidP="002A38E5">
      <w:pPr>
        <w:pStyle w:val="Default"/>
        <w:ind w:firstLine="567"/>
      </w:pPr>
      <w:r w:rsidRPr="002A38E5">
        <w:t xml:space="preserve">В Удмуртской Республике пройдет </w:t>
      </w:r>
      <w:r w:rsidRPr="002A38E5">
        <w:rPr>
          <w:b/>
        </w:rPr>
        <w:t>региональный этап конкурса проектов в области социального предпринимательства.</w:t>
      </w:r>
      <w:r w:rsidRPr="002A38E5">
        <w:t xml:space="preserve"> К участию приглашаются социальные предприятия и субъекты МСП, реализующие проекты в сфере социального предпринимательства. </w:t>
      </w:r>
    </w:p>
    <w:p w:rsidR="002A38E5" w:rsidRPr="002A38E5" w:rsidRDefault="002A38E5" w:rsidP="002A38E5">
      <w:pPr>
        <w:pStyle w:val="Default"/>
        <w:ind w:firstLine="567"/>
      </w:pPr>
      <w:r w:rsidRPr="002A38E5">
        <w:t xml:space="preserve">«Конкурс позволяет не только выявить лучшие социальные проекты, но и популяризировать социально значимое предпринимательство среди </w:t>
      </w:r>
      <w:proofErr w:type="gramStart"/>
      <w:r w:rsidRPr="002A38E5">
        <w:t>бизнес-сообщества</w:t>
      </w:r>
      <w:proofErr w:type="gramEnd"/>
      <w:r w:rsidRPr="002A38E5">
        <w:t xml:space="preserve">. Компании Удмуртии, которые узаконили статус социального предприятия, могут получить меры поддержки. Для них снижаются ставки по УСН до 1 и 5%, они могут воспользоваться </w:t>
      </w:r>
      <w:proofErr w:type="gramStart"/>
      <w:r w:rsidRPr="002A38E5">
        <w:t>льготными</w:t>
      </w:r>
      <w:proofErr w:type="gramEnd"/>
      <w:r w:rsidRPr="002A38E5">
        <w:t xml:space="preserve"> </w:t>
      </w:r>
      <w:proofErr w:type="spellStart"/>
      <w:r w:rsidRPr="002A38E5">
        <w:t>микрозаймами</w:t>
      </w:r>
      <w:proofErr w:type="spellEnd"/>
      <w:r w:rsidRPr="002A38E5">
        <w:t xml:space="preserve"> в Удмуртском фонде развития предпринимательства, получить </w:t>
      </w:r>
      <w:proofErr w:type="spellStart"/>
      <w:r w:rsidRPr="002A38E5">
        <w:t>грантовую</w:t>
      </w:r>
      <w:proofErr w:type="spellEnd"/>
      <w:r w:rsidRPr="002A38E5">
        <w:t xml:space="preserve"> поддержку», — рассказал министр экономики Удмуртской Республики Михаил </w:t>
      </w:r>
      <w:proofErr w:type="spellStart"/>
      <w:r w:rsidRPr="002A38E5">
        <w:t>Тумин</w:t>
      </w:r>
      <w:proofErr w:type="spellEnd"/>
      <w:r w:rsidRPr="002A38E5">
        <w:t xml:space="preserve">. </w:t>
      </w:r>
    </w:p>
    <w:p w:rsidR="002A38E5" w:rsidRPr="002A38E5" w:rsidRDefault="002A38E5" w:rsidP="002A38E5">
      <w:pPr>
        <w:pStyle w:val="Default"/>
        <w:ind w:firstLine="567"/>
      </w:pPr>
      <w:r w:rsidRPr="002A38E5">
        <w:t xml:space="preserve">Ключевые требования, предъявляемые к участникам конкурса, — наличие действующего проекта, направленного на решение социальной проблемы, эффективная бизнес-модель и правильно заполненная заявка на официальном сайте конкурса. Конкурс пройдет по восьми номинациям для социальных предпринимателей: </w:t>
      </w:r>
    </w:p>
    <w:p w:rsidR="002A38E5" w:rsidRPr="002A38E5" w:rsidRDefault="002A38E5" w:rsidP="002A38E5">
      <w:pPr>
        <w:pStyle w:val="Default"/>
        <w:ind w:firstLine="567"/>
      </w:pPr>
    </w:p>
    <w:p w:rsidR="002A38E5" w:rsidRPr="002A38E5" w:rsidRDefault="002A38E5" w:rsidP="002A38E5">
      <w:pPr>
        <w:pStyle w:val="Default"/>
        <w:spacing w:after="47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поддержки и реабилитации людей с ограниченными возможностями здоровья; </w:t>
      </w:r>
    </w:p>
    <w:p w:rsidR="002A38E5" w:rsidRPr="002A38E5" w:rsidRDefault="002A38E5" w:rsidP="002A38E5">
      <w:pPr>
        <w:pStyle w:val="Default"/>
        <w:spacing w:after="47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социального обслуживания; </w:t>
      </w:r>
    </w:p>
    <w:p w:rsidR="002A38E5" w:rsidRPr="002A38E5" w:rsidRDefault="002A38E5" w:rsidP="002A38E5">
      <w:pPr>
        <w:pStyle w:val="Default"/>
        <w:spacing w:after="47"/>
      </w:pPr>
      <w:r w:rsidRPr="002A38E5">
        <w:t xml:space="preserve">-  Лучший проект сфере дополнительного образования и воспитания детей; </w:t>
      </w:r>
    </w:p>
    <w:p w:rsidR="002A38E5" w:rsidRPr="002A38E5" w:rsidRDefault="002A38E5" w:rsidP="002A38E5">
      <w:pPr>
        <w:pStyle w:val="Default"/>
        <w:spacing w:after="47"/>
      </w:pPr>
      <w:r w:rsidRPr="002A38E5">
        <w:t xml:space="preserve">-  Лучший проект в культурно-просветительской сфере; </w:t>
      </w:r>
    </w:p>
    <w:p w:rsidR="002A38E5" w:rsidRPr="002A38E5" w:rsidRDefault="002A38E5" w:rsidP="002A38E5">
      <w:pPr>
        <w:pStyle w:val="Default"/>
        <w:spacing w:after="47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здорового образа жизни, физической культуры и спорта; </w:t>
      </w:r>
    </w:p>
    <w:p w:rsidR="002A38E5" w:rsidRPr="002A38E5" w:rsidRDefault="002A38E5" w:rsidP="002A38E5">
      <w:pPr>
        <w:pStyle w:val="Default"/>
        <w:spacing w:after="47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социального туризма; </w:t>
      </w:r>
    </w:p>
    <w:p w:rsidR="002A38E5" w:rsidRPr="002A38E5" w:rsidRDefault="002A38E5" w:rsidP="002A38E5">
      <w:pPr>
        <w:pStyle w:val="Default"/>
        <w:spacing w:after="47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разработки технических средств реабилитации и IT технологий, направленных на решение социальных проблем общества; </w:t>
      </w:r>
    </w:p>
    <w:p w:rsidR="002A38E5" w:rsidRPr="002A38E5" w:rsidRDefault="002A38E5" w:rsidP="002A38E5">
      <w:pPr>
        <w:pStyle w:val="Default"/>
      </w:pPr>
      <w:r w:rsidRPr="002A38E5">
        <w:t>- Лучший прое</w:t>
      </w:r>
      <w:proofErr w:type="gramStart"/>
      <w:r w:rsidRPr="002A38E5">
        <w:t>кт в сф</w:t>
      </w:r>
      <w:proofErr w:type="gramEnd"/>
      <w:r w:rsidRPr="002A38E5">
        <w:t xml:space="preserve">ере обеспечения занятости, вовлечения в социально активную деятельность лиц, нуждающихся в социальном сопровождении. </w:t>
      </w:r>
    </w:p>
    <w:p w:rsidR="002A38E5" w:rsidRPr="002A38E5" w:rsidRDefault="002A38E5" w:rsidP="002A38E5">
      <w:pPr>
        <w:pStyle w:val="Default"/>
      </w:pPr>
    </w:p>
    <w:p w:rsidR="002A38E5" w:rsidRPr="002A38E5" w:rsidRDefault="002A38E5" w:rsidP="002A38E5">
      <w:pPr>
        <w:pStyle w:val="Default"/>
      </w:pPr>
      <w:r w:rsidRPr="002A38E5">
        <w:t xml:space="preserve">Номинации Конкурса </w:t>
      </w:r>
      <w:proofErr w:type="gramStart"/>
      <w:r w:rsidRPr="002A38E5">
        <w:t>для</w:t>
      </w:r>
      <w:proofErr w:type="gramEnd"/>
      <w:r w:rsidRPr="002A38E5">
        <w:t xml:space="preserve"> СО НКО: </w:t>
      </w:r>
    </w:p>
    <w:p w:rsidR="002A38E5" w:rsidRPr="002A38E5" w:rsidRDefault="002A38E5" w:rsidP="002A38E5">
      <w:pPr>
        <w:pStyle w:val="Default"/>
      </w:pPr>
    </w:p>
    <w:p w:rsidR="002A38E5" w:rsidRPr="002A38E5" w:rsidRDefault="002A38E5" w:rsidP="002A38E5">
      <w:pPr>
        <w:pStyle w:val="Default"/>
        <w:spacing w:after="47"/>
      </w:pPr>
      <w:r w:rsidRPr="002A38E5">
        <w:t xml:space="preserve">- Лучший социальный проект некоммерческой организации сфере дополнительного образования и воспитания детей; </w:t>
      </w:r>
    </w:p>
    <w:p w:rsidR="002A38E5" w:rsidRPr="002A38E5" w:rsidRDefault="002A38E5" w:rsidP="002A38E5">
      <w:pPr>
        <w:pStyle w:val="Default"/>
        <w:spacing w:after="47"/>
      </w:pPr>
      <w:r w:rsidRPr="002A38E5">
        <w:t xml:space="preserve">- Лучший социальный проект некоммерческой организации, направленный на решение проблем в области ухода за пожилыми людьми; </w:t>
      </w:r>
    </w:p>
    <w:p w:rsidR="002A38E5" w:rsidRPr="002A38E5" w:rsidRDefault="002A38E5" w:rsidP="002A38E5">
      <w:pPr>
        <w:pStyle w:val="Default"/>
        <w:spacing w:after="47"/>
      </w:pPr>
      <w:r w:rsidRPr="002A38E5">
        <w:t xml:space="preserve">- Лучший социальный проект некоммерческой организации в сфере социального обслуживания. </w:t>
      </w:r>
    </w:p>
    <w:p w:rsidR="002A38E5" w:rsidRPr="002A38E5" w:rsidRDefault="002A38E5" w:rsidP="002A38E5">
      <w:pPr>
        <w:pStyle w:val="Default"/>
      </w:pPr>
      <w:r w:rsidRPr="002A38E5">
        <w:t xml:space="preserve">-  Лучший социальный проект некоммерческой организации в сфере развития городских и сельских территорий. </w:t>
      </w:r>
    </w:p>
    <w:p w:rsidR="002A38E5" w:rsidRPr="002A38E5" w:rsidRDefault="002A38E5" w:rsidP="002A38E5">
      <w:pPr>
        <w:pStyle w:val="Default"/>
      </w:pPr>
    </w:p>
    <w:p w:rsidR="002A38E5" w:rsidRPr="002A38E5" w:rsidRDefault="002A38E5" w:rsidP="002A38E5">
      <w:pPr>
        <w:pStyle w:val="Default"/>
        <w:ind w:firstLine="567"/>
      </w:pPr>
      <w:r w:rsidRPr="002A38E5">
        <w:t xml:space="preserve">Заявки принимаются с 1 по 31 октября на сайте конкурса (https://www.konkurs.sprgsu.ru/index.php/ru/). Победители регионального этапа станут участниками финала конкурса в Москве. Участие в конкурсе бесплатное благодаря национальному проекту «Малое и среднее предпринимательство и поддержка индивидуальной предпринимательской инициативы», инициированному Президентом РФ Владимиром Путиным. </w:t>
      </w:r>
    </w:p>
    <w:p w:rsidR="00663923" w:rsidRDefault="00663923" w:rsidP="002A38E5">
      <w:pPr>
        <w:rPr>
          <w:sz w:val="24"/>
          <w:szCs w:val="24"/>
        </w:rPr>
      </w:pPr>
      <w:bookmarkStart w:id="0" w:name="_GoBack"/>
      <w:bookmarkEnd w:id="0"/>
    </w:p>
    <w:p w:rsidR="00CF768D" w:rsidRDefault="002A38E5" w:rsidP="002A38E5">
      <w:pPr>
        <w:rPr>
          <w:rFonts w:ascii="Times New Roman" w:hAnsi="Times New Roman" w:cs="Times New Roman"/>
          <w:sz w:val="24"/>
          <w:szCs w:val="24"/>
        </w:rPr>
      </w:pPr>
      <w:r w:rsidRPr="002A38E5">
        <w:rPr>
          <w:rFonts w:ascii="Times New Roman" w:hAnsi="Times New Roman" w:cs="Times New Roman"/>
          <w:sz w:val="24"/>
          <w:szCs w:val="24"/>
        </w:rPr>
        <w:t>Справочно: Организаторами конкурса являются Министерство экономического развития, РГСУ, АНО «Россия — страна возможностей», АНО «Корпорация развития Удмуртской Республики».</w:t>
      </w:r>
    </w:p>
    <w:p w:rsidR="00663923" w:rsidRDefault="00663923" w:rsidP="002A38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57AF6">
          <w:rPr>
            <w:rStyle w:val="a3"/>
            <w:rFonts w:ascii="Times New Roman" w:hAnsi="Times New Roman" w:cs="Times New Roman"/>
            <w:sz w:val="24"/>
            <w:szCs w:val="24"/>
          </w:rPr>
          <w:t>https://kiyasovo.udmurt.ru/city/NKO/pol_materialy.php</w:t>
        </w:r>
      </w:hyperlink>
    </w:p>
    <w:sectPr w:rsidR="00663923" w:rsidSect="0066392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E5"/>
    <w:rsid w:val="00194FBE"/>
    <w:rsid w:val="002A38E5"/>
    <w:rsid w:val="00663923"/>
    <w:rsid w:val="00C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63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63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yasovo.udmurt.ru/city/NKO/pol_material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3</cp:revision>
  <dcterms:created xsi:type="dcterms:W3CDTF">2021-10-13T10:46:00Z</dcterms:created>
  <dcterms:modified xsi:type="dcterms:W3CDTF">2021-10-13T11:02:00Z</dcterms:modified>
</cp:coreProperties>
</file>